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D6152" w14:textId="7F8AA630" w:rsidR="00D21C8C" w:rsidRPr="003F3C07" w:rsidRDefault="00E85B74"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E85B74">
        <w:rPr>
          <w:rFonts w:ascii="Times New Roman" w:eastAsiaTheme="minorHAnsi" w:hAnsi="Times New Roman"/>
          <w:b/>
          <w:bCs/>
          <w:sz w:val="24"/>
          <w:szCs w:val="28"/>
          <w:lang w:val="en-US"/>
        </w:rPr>
        <w:t>3GPP TSG RAN WG1 #12</w:t>
      </w:r>
      <w:r w:rsidR="0059371F">
        <w:rPr>
          <w:rFonts w:ascii="Times New Roman" w:eastAsiaTheme="minorHAnsi" w:hAnsi="Times New Roman"/>
          <w:b/>
          <w:bCs/>
          <w:sz w:val="24"/>
          <w:szCs w:val="28"/>
          <w:lang w:val="en-US"/>
        </w:rPr>
        <w:t>2</w:t>
      </w:r>
      <w:r w:rsidR="00C658C7">
        <w:rPr>
          <w:rFonts w:ascii="Times New Roman" w:eastAsiaTheme="minorHAnsi" w:hAnsi="Times New Roman"/>
          <w:b/>
          <w:bCs/>
          <w:sz w:val="24"/>
          <w:szCs w:val="28"/>
          <w:lang w:val="en-US"/>
        </w:rPr>
        <w:t>bis</w:t>
      </w:r>
      <w:r w:rsidR="00D21C8C" w:rsidRPr="003F3C07">
        <w:rPr>
          <w:rFonts w:ascii="Times New Roman" w:eastAsiaTheme="minorHAnsi" w:hAnsi="Times New Roman" w:cstheme="minorBidi"/>
          <w:b/>
          <w:bCs/>
          <w:sz w:val="24"/>
          <w:szCs w:val="28"/>
          <w:lang w:val="en-US"/>
        </w:rPr>
        <w:t xml:space="preserve">                         </w:t>
      </w:r>
      <w:r w:rsidR="00D21C8C" w:rsidRPr="003F3C07">
        <w:rPr>
          <w:rFonts w:ascii="Times New Roman" w:eastAsiaTheme="minorHAnsi" w:hAnsi="Times New Roman" w:cstheme="minorBidi"/>
          <w:b/>
          <w:bCs/>
          <w:sz w:val="24"/>
          <w:szCs w:val="28"/>
          <w:lang w:val="en-US"/>
        </w:rPr>
        <w:tab/>
      </w:r>
      <w:r w:rsidR="00D21C8C" w:rsidRPr="003F3C07">
        <w:rPr>
          <w:rFonts w:ascii="Times New Roman" w:eastAsiaTheme="minorHAnsi" w:hAnsi="Times New Roman" w:cstheme="minorBidi"/>
          <w:b/>
          <w:bCs/>
          <w:sz w:val="24"/>
          <w:szCs w:val="28"/>
          <w:lang w:val="en-US"/>
        </w:rPr>
        <w:tab/>
      </w:r>
      <w:r w:rsidR="00D21C8C" w:rsidRPr="003F3C07">
        <w:rPr>
          <w:rFonts w:ascii="Times New Roman" w:eastAsiaTheme="minorHAnsi" w:hAnsi="Times New Roman" w:cstheme="minorBidi"/>
          <w:b/>
          <w:bCs/>
          <w:sz w:val="24"/>
          <w:szCs w:val="28"/>
          <w:lang w:val="en-US"/>
        </w:rPr>
        <w:tab/>
        <w:t xml:space="preserve">   </w:t>
      </w:r>
      <w:r w:rsidR="0061332A" w:rsidRPr="003F3C07">
        <w:rPr>
          <w:rFonts w:ascii="Times New Roman" w:eastAsiaTheme="minorHAnsi" w:hAnsi="Times New Roman" w:cstheme="minorBidi"/>
          <w:b/>
          <w:bCs/>
          <w:sz w:val="24"/>
          <w:szCs w:val="28"/>
          <w:lang w:val="en-US"/>
        </w:rPr>
        <w:tab/>
      </w:r>
      <w:r w:rsidR="004F249B" w:rsidRPr="003F3C07">
        <w:rPr>
          <w:rFonts w:ascii="Times New Roman" w:eastAsiaTheme="minorHAnsi" w:hAnsi="Times New Roman" w:cstheme="minorBidi"/>
          <w:b/>
          <w:bCs/>
          <w:sz w:val="24"/>
          <w:szCs w:val="28"/>
          <w:lang w:val="en-US"/>
        </w:rPr>
        <w:tab/>
      </w:r>
      <w:r w:rsidR="001E09EE" w:rsidRPr="003F3C07">
        <w:rPr>
          <w:rFonts w:ascii="Times New Roman" w:eastAsiaTheme="minorHAnsi" w:hAnsi="Times New Roman" w:cstheme="minorBidi"/>
          <w:b/>
          <w:bCs/>
          <w:sz w:val="24"/>
          <w:szCs w:val="28"/>
          <w:lang w:val="en-US"/>
        </w:rPr>
        <w:t>R1-</w:t>
      </w:r>
      <w:r w:rsidR="00C658C7" w:rsidRPr="003F3C07">
        <w:rPr>
          <w:rFonts w:ascii="Times New Roman" w:eastAsiaTheme="minorHAnsi" w:hAnsi="Times New Roman" w:cstheme="minorBidi"/>
          <w:b/>
          <w:bCs/>
          <w:sz w:val="24"/>
          <w:szCs w:val="28"/>
          <w:lang w:val="en-US"/>
        </w:rPr>
        <w:t>25</w:t>
      </w:r>
      <w:r w:rsidR="00B737A2" w:rsidRPr="003F3C07">
        <w:rPr>
          <w:rFonts w:ascii="Times New Roman" w:eastAsiaTheme="minorHAnsi" w:hAnsi="Times New Roman" w:cstheme="minorBidi"/>
          <w:b/>
          <w:bCs/>
          <w:sz w:val="24"/>
          <w:szCs w:val="28"/>
          <w:lang w:val="en-US"/>
        </w:rPr>
        <w:t>07486</w:t>
      </w:r>
    </w:p>
    <w:p w14:paraId="585F6159" w14:textId="77777777" w:rsidR="00C658C7" w:rsidRDefault="00C658C7" w:rsidP="00C658C7">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Prague</w:t>
      </w:r>
      <w:r w:rsidRPr="0059371F">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Czech Republic</w:t>
      </w:r>
      <w:r w:rsidRPr="0059371F">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Oct.</w:t>
      </w:r>
      <w:r w:rsidRPr="0059371F">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13</w:t>
      </w:r>
      <w:r w:rsidRPr="00BE5CFD">
        <w:rPr>
          <w:rFonts w:ascii="Times New Roman" w:eastAsiaTheme="minorHAnsi" w:hAnsi="Times New Roman"/>
          <w:b/>
          <w:bCs/>
          <w:sz w:val="24"/>
          <w:szCs w:val="28"/>
          <w:vertAlign w:val="superscript"/>
          <w:lang w:val="en-US"/>
        </w:rPr>
        <w:t>th</w:t>
      </w:r>
      <w:r w:rsidRPr="0059371F">
        <w:rPr>
          <w:rFonts w:ascii="Times New Roman" w:eastAsiaTheme="minorHAnsi" w:hAnsi="Times New Roman"/>
          <w:b/>
          <w:bCs/>
          <w:sz w:val="24"/>
          <w:szCs w:val="28"/>
          <w:lang w:val="en-US"/>
        </w:rPr>
        <w:t xml:space="preserve"> – </w:t>
      </w:r>
      <w:r>
        <w:rPr>
          <w:rFonts w:ascii="Times New Roman" w:eastAsiaTheme="minorHAnsi" w:hAnsi="Times New Roman"/>
          <w:b/>
          <w:bCs/>
          <w:sz w:val="24"/>
          <w:szCs w:val="28"/>
          <w:lang w:val="en-US"/>
        </w:rPr>
        <w:t>17</w:t>
      </w:r>
      <w:r w:rsidRPr="00BE5CFD">
        <w:rPr>
          <w:rFonts w:ascii="Times New Roman" w:eastAsiaTheme="minorHAnsi" w:hAnsi="Times New Roman"/>
          <w:b/>
          <w:bCs/>
          <w:sz w:val="24"/>
          <w:szCs w:val="28"/>
          <w:vertAlign w:val="superscript"/>
          <w:lang w:val="en-US"/>
        </w:rPr>
        <w:t>th</w:t>
      </w:r>
      <w:r w:rsidRPr="0059371F">
        <w:rPr>
          <w:rFonts w:ascii="Times New Roman" w:eastAsiaTheme="minorHAnsi" w:hAnsi="Times New Roman"/>
          <w:b/>
          <w:bCs/>
          <w:sz w:val="24"/>
          <w:szCs w:val="28"/>
          <w:lang w:val="en-US"/>
        </w:rPr>
        <w:t>, 2025</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C4FADBB"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59371F">
        <w:rPr>
          <w:rFonts w:ascii="Times New Roman" w:hAnsi="Times New Roman"/>
          <w:b/>
          <w:bCs/>
          <w:sz w:val="22"/>
          <w:szCs w:val="22"/>
          <w:lang w:val="en-US"/>
        </w:rPr>
        <w:t>11</w:t>
      </w:r>
      <w:r w:rsidR="008A2AD4">
        <w:rPr>
          <w:rFonts w:ascii="Times New Roman" w:hAnsi="Times New Roman"/>
          <w:b/>
          <w:bCs/>
          <w:sz w:val="22"/>
          <w:szCs w:val="22"/>
          <w:lang w:val="en-US"/>
        </w:rPr>
        <w:t>.</w:t>
      </w:r>
      <w:r w:rsidR="0042683E">
        <w:rPr>
          <w:rFonts w:ascii="Times New Roman" w:hAnsi="Times New Roman"/>
          <w:b/>
          <w:bCs/>
          <w:sz w:val="22"/>
          <w:szCs w:val="22"/>
          <w:lang w:val="en-US"/>
        </w:rPr>
        <w:t>3.2</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05A261C5"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42683E">
        <w:rPr>
          <w:rFonts w:ascii="Times New Roman" w:hAnsi="Times New Roman" w:cs="Times New Roman"/>
          <w:b/>
          <w:bCs/>
        </w:rPr>
        <w:t>6GR frame structure</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56D344F" w14:textId="3303FD37" w:rsidR="00F15F87" w:rsidRDefault="004055CD" w:rsidP="00495D93">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RAN approved a</w:t>
      </w:r>
      <w:r>
        <w:rPr>
          <w:rFonts w:ascii="Times New Roman" w:hAnsi="Times New Roman" w:cs="Times New Roman"/>
          <w:sz w:val="20"/>
          <w:szCs w:val="20"/>
          <w:lang w:val="en-GB"/>
        </w:rPr>
        <w:t xml:space="preserve"> new</w:t>
      </w:r>
      <w:r w:rsidRPr="0034330B">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SI on 6G Radio in RAN#108 meeting [1]. </w:t>
      </w:r>
      <w:r w:rsidR="005E5BDF">
        <w:rPr>
          <w:rFonts w:ascii="Times New Roman" w:hAnsi="Times New Roman" w:cs="Times New Roman"/>
          <w:sz w:val="20"/>
          <w:szCs w:val="20"/>
          <w:lang w:val="en-GB"/>
        </w:rPr>
        <w:t xml:space="preserve">The approved 6G Radio study item aims to enable </w:t>
      </w:r>
      <w:r w:rsidR="00B933C5">
        <w:rPr>
          <w:rFonts w:ascii="Times New Roman" w:hAnsi="Times New Roman" w:cs="Times New Roman"/>
          <w:sz w:val="20"/>
          <w:szCs w:val="20"/>
          <w:lang w:val="en-GB"/>
        </w:rPr>
        <w:t>higher</w:t>
      </w:r>
      <w:r w:rsidR="005E5BDF">
        <w:rPr>
          <w:rFonts w:ascii="Times New Roman" w:hAnsi="Times New Roman" w:cs="Times New Roman"/>
          <w:sz w:val="20"/>
          <w:szCs w:val="20"/>
          <w:lang w:val="en-GB"/>
        </w:rPr>
        <w:t xml:space="preserve"> performance, flexibility, scalability and new use cases. The requirements and key performance captured in </w:t>
      </w:r>
      <w:r w:rsidR="005E5BDF">
        <w:rPr>
          <w:rFonts w:ascii="Times New Roman" w:hAnsi="Times New Roman" w:cs="Times New Roman"/>
          <w:sz w:val="20"/>
          <w:szCs w:val="20"/>
          <w:lang w:val="en-GB"/>
        </w:rPr>
        <w:fldChar w:fldCharType="begin"/>
      </w:r>
      <w:r w:rsidR="005E5BDF">
        <w:rPr>
          <w:rFonts w:ascii="Times New Roman" w:hAnsi="Times New Roman" w:cs="Times New Roman"/>
          <w:sz w:val="20"/>
          <w:szCs w:val="20"/>
          <w:lang w:val="en-GB"/>
        </w:rPr>
        <w:instrText xml:space="preserve"> REF _Ref205535286 \r \h </w:instrText>
      </w:r>
      <w:r w:rsidR="005E5BDF">
        <w:rPr>
          <w:rFonts w:ascii="Times New Roman" w:hAnsi="Times New Roman" w:cs="Times New Roman"/>
          <w:sz w:val="20"/>
          <w:szCs w:val="20"/>
          <w:lang w:val="en-GB"/>
        </w:rPr>
      </w:r>
      <w:r w:rsidR="005E5BDF">
        <w:rPr>
          <w:rFonts w:ascii="Times New Roman" w:hAnsi="Times New Roman" w:cs="Times New Roman"/>
          <w:sz w:val="20"/>
          <w:szCs w:val="20"/>
          <w:lang w:val="en-GB"/>
        </w:rPr>
        <w:fldChar w:fldCharType="separate"/>
      </w:r>
      <w:r w:rsidR="000A42C7">
        <w:rPr>
          <w:rFonts w:ascii="Times New Roman" w:hAnsi="Times New Roman" w:cs="Times New Roman"/>
          <w:sz w:val="20"/>
          <w:szCs w:val="20"/>
          <w:lang w:val="en-GB"/>
        </w:rPr>
        <w:t>[2]</w:t>
      </w:r>
      <w:r w:rsidR="005E5BDF">
        <w:rPr>
          <w:rFonts w:ascii="Times New Roman" w:hAnsi="Times New Roman" w:cs="Times New Roman"/>
          <w:sz w:val="20"/>
          <w:szCs w:val="20"/>
          <w:lang w:val="en-GB"/>
        </w:rPr>
        <w:fldChar w:fldCharType="end"/>
      </w:r>
      <w:r w:rsidR="005E5BDF">
        <w:rPr>
          <w:rFonts w:ascii="Times New Roman" w:hAnsi="Times New Roman" w:cs="Times New Roman"/>
          <w:sz w:val="20"/>
          <w:szCs w:val="20"/>
          <w:lang w:val="en-GB"/>
        </w:rPr>
        <w:t xml:space="preserve"> covers multiple KPIs including peak data rate, peak spectral efficiency, reliability, mobility, bandwidth</w:t>
      </w:r>
      <w:r w:rsidR="0024342A">
        <w:rPr>
          <w:rFonts w:ascii="Times New Roman" w:hAnsi="Times New Roman" w:cs="Times New Roman"/>
          <w:sz w:val="20"/>
          <w:szCs w:val="20"/>
          <w:lang w:val="en-GB"/>
        </w:rPr>
        <w:t>, coverage, energy efficiency</w:t>
      </w:r>
      <w:r w:rsidR="005E5BDF">
        <w:rPr>
          <w:rFonts w:ascii="Times New Roman" w:hAnsi="Times New Roman" w:cs="Times New Roman"/>
          <w:sz w:val="20"/>
          <w:szCs w:val="20"/>
          <w:lang w:val="en-GB"/>
        </w:rPr>
        <w:t xml:space="preserve"> and user/control plane latency.</w:t>
      </w:r>
      <w:r w:rsidR="00D12514">
        <w:rPr>
          <w:rFonts w:ascii="Times New Roman" w:hAnsi="Times New Roman" w:cs="Times New Roman"/>
          <w:sz w:val="20"/>
          <w:szCs w:val="20"/>
          <w:lang w:val="en-GB"/>
        </w:rPr>
        <w:t xml:space="preserve"> </w:t>
      </w:r>
    </w:p>
    <w:p w14:paraId="06AEAD6F" w14:textId="77777777" w:rsidR="004B4912" w:rsidRDefault="004055CD" w:rsidP="00495D9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discuss </w:t>
      </w:r>
      <w:r w:rsidR="004B4912">
        <w:rPr>
          <w:rFonts w:ascii="Times New Roman" w:hAnsi="Times New Roman" w:cs="Times New Roman"/>
          <w:sz w:val="20"/>
          <w:szCs w:val="20"/>
          <w:lang w:val="en-GB"/>
        </w:rPr>
        <w:t>following aspects of 6GR frame structure:</w:t>
      </w:r>
    </w:p>
    <w:p w14:paraId="24760391" w14:textId="77777777" w:rsidR="001A2897" w:rsidRDefault="001A2897" w:rsidP="001A2897">
      <w:pPr>
        <w:pStyle w:val="ListParagraph"/>
        <w:numPr>
          <w:ilvl w:val="0"/>
          <w:numId w:val="32"/>
        </w:numPr>
        <w:jc w:val="both"/>
        <w:rPr>
          <w:rFonts w:ascii="Times New Roman" w:hAnsi="Times New Roman" w:cs="Times New Roman"/>
          <w:sz w:val="20"/>
          <w:szCs w:val="20"/>
        </w:rPr>
      </w:pPr>
      <w:r>
        <w:rPr>
          <w:rFonts w:ascii="Times New Roman" w:hAnsi="Times New Roman" w:cs="Times New Roman"/>
          <w:sz w:val="20"/>
          <w:szCs w:val="20"/>
        </w:rPr>
        <w:t>Supported numerologies</w:t>
      </w:r>
    </w:p>
    <w:p w14:paraId="242E5103" w14:textId="1BE909F5" w:rsidR="000A42C7" w:rsidRPr="004B4912" w:rsidRDefault="000A42C7" w:rsidP="000A42C7">
      <w:pPr>
        <w:pStyle w:val="ListParagraph"/>
        <w:numPr>
          <w:ilvl w:val="0"/>
          <w:numId w:val="32"/>
        </w:numPr>
        <w:jc w:val="both"/>
        <w:rPr>
          <w:rFonts w:ascii="Times New Roman" w:hAnsi="Times New Roman" w:cs="Times New Roman"/>
          <w:sz w:val="20"/>
          <w:szCs w:val="20"/>
        </w:rPr>
      </w:pPr>
      <w:r>
        <w:rPr>
          <w:rFonts w:ascii="Times New Roman" w:hAnsi="Times New Roman" w:cs="Times New Roman"/>
          <w:sz w:val="20"/>
          <w:szCs w:val="20"/>
          <w:lang w:val="en-GB"/>
        </w:rPr>
        <w:t>Scheduling units</w:t>
      </w:r>
    </w:p>
    <w:p w14:paraId="4FACF185" w14:textId="77777777" w:rsidR="001A2897" w:rsidRPr="004B4912" w:rsidRDefault="001A2897" w:rsidP="001A2897">
      <w:pPr>
        <w:pStyle w:val="ListParagraph"/>
        <w:numPr>
          <w:ilvl w:val="0"/>
          <w:numId w:val="32"/>
        </w:numPr>
        <w:jc w:val="both"/>
        <w:rPr>
          <w:rFonts w:ascii="Times New Roman" w:hAnsi="Times New Roman" w:cs="Times New Roman"/>
          <w:sz w:val="20"/>
          <w:szCs w:val="20"/>
        </w:rPr>
      </w:pPr>
      <w:r>
        <w:rPr>
          <w:rFonts w:ascii="Times New Roman" w:hAnsi="Times New Roman" w:cs="Times New Roman"/>
          <w:sz w:val="20"/>
          <w:szCs w:val="20"/>
        </w:rPr>
        <w:t>Duplexing</w:t>
      </w:r>
    </w:p>
    <w:p w14:paraId="449DE783" w14:textId="4805B15E" w:rsidR="004B4912" w:rsidRDefault="004B4912" w:rsidP="004B4912">
      <w:pPr>
        <w:pStyle w:val="ListParagraph"/>
        <w:numPr>
          <w:ilvl w:val="0"/>
          <w:numId w:val="32"/>
        </w:numPr>
        <w:jc w:val="both"/>
        <w:rPr>
          <w:rFonts w:ascii="Times New Roman" w:hAnsi="Times New Roman" w:cs="Times New Roman"/>
          <w:sz w:val="20"/>
          <w:szCs w:val="20"/>
        </w:rPr>
      </w:pPr>
      <w:r>
        <w:rPr>
          <w:rFonts w:ascii="Times New Roman" w:hAnsi="Times New Roman" w:cs="Times New Roman"/>
          <w:sz w:val="20"/>
          <w:szCs w:val="20"/>
        </w:rPr>
        <w:t>Timing relationships</w:t>
      </w:r>
    </w:p>
    <w:p w14:paraId="2FF3AE0D" w14:textId="23BA3801" w:rsidR="004055CD" w:rsidRDefault="001A2897">
      <w:pPr>
        <w:pStyle w:val="Heading1"/>
      </w:pPr>
      <w:r>
        <w:t>Supported numerologies</w:t>
      </w:r>
    </w:p>
    <w:p w14:paraId="4C717301" w14:textId="4CFB6BFC" w:rsidR="001A2897" w:rsidRDefault="001A2897" w:rsidP="001A2897">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RAN1 made following agreement</w:t>
      </w:r>
      <w:r w:rsidR="00D36417">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in RAN1#122:</w:t>
      </w:r>
    </w:p>
    <w:tbl>
      <w:tblPr>
        <w:tblStyle w:val="TableGrid"/>
        <w:tblW w:w="0" w:type="auto"/>
        <w:tblLook w:val="04A0" w:firstRow="1" w:lastRow="0" w:firstColumn="1" w:lastColumn="0" w:noHBand="0" w:noVBand="1"/>
      </w:tblPr>
      <w:tblGrid>
        <w:gridCol w:w="9350"/>
      </w:tblGrid>
      <w:tr w:rsidR="001A2897" w14:paraId="2F0F0B35" w14:textId="77777777" w:rsidTr="001A2897">
        <w:tc>
          <w:tcPr>
            <w:tcW w:w="9350" w:type="dxa"/>
          </w:tcPr>
          <w:p w14:paraId="51BF3CAD" w14:textId="77777777" w:rsidR="00D36417" w:rsidRPr="00D36417" w:rsidRDefault="00D36417" w:rsidP="00D36417">
            <w:pPr>
              <w:rPr>
                <w:rFonts w:ascii="Times" w:eastAsia="DengXian" w:hAnsi="Times" w:cs="Times New Roman"/>
                <w:sz w:val="20"/>
                <w:szCs w:val="24"/>
                <w:highlight w:val="green"/>
                <w:lang w:val="en-GB" w:eastAsia="zh-CN"/>
              </w:rPr>
            </w:pPr>
            <w:r w:rsidRPr="00D36417">
              <w:rPr>
                <w:rFonts w:ascii="Times" w:eastAsia="DengXian" w:hAnsi="Times" w:cs="Times New Roman" w:hint="eastAsia"/>
                <w:sz w:val="20"/>
                <w:szCs w:val="24"/>
                <w:highlight w:val="green"/>
                <w:lang w:val="en-GB" w:eastAsia="zh-CN"/>
              </w:rPr>
              <w:t>Agreement</w:t>
            </w:r>
          </w:p>
          <w:p w14:paraId="3087A93E" w14:textId="77777777" w:rsidR="00D36417" w:rsidRPr="00D36417" w:rsidRDefault="00D36417" w:rsidP="00D36417">
            <w:pPr>
              <w:numPr>
                <w:ilvl w:val="0"/>
                <w:numId w:val="33"/>
              </w:numPr>
              <w:rPr>
                <w:rFonts w:ascii="Times" w:eastAsia="DengXian" w:hAnsi="Times" w:cs="Times New Roman"/>
                <w:sz w:val="20"/>
                <w:szCs w:val="20"/>
                <w:lang w:val="en-GB" w:eastAsia="zh-CN"/>
              </w:rPr>
            </w:pPr>
            <w:r w:rsidRPr="00D36417">
              <w:rPr>
                <w:rFonts w:ascii="Times" w:eastAsia="DengXian" w:hAnsi="Times" w:cs="Times New Roman" w:hint="eastAsia"/>
                <w:sz w:val="20"/>
                <w:szCs w:val="20"/>
                <w:lang w:val="en-GB" w:eastAsia="zh-CN"/>
              </w:rPr>
              <w:t xml:space="preserve">6GR takes the following SCS as start point for discussion for all the signals/channels except PRACH. </w:t>
            </w:r>
          </w:p>
          <w:p w14:paraId="5F7474AE" w14:textId="77777777" w:rsidR="00D36417" w:rsidRPr="00D36417" w:rsidRDefault="00D36417" w:rsidP="00D36417">
            <w:pPr>
              <w:numPr>
                <w:ilvl w:val="1"/>
                <w:numId w:val="33"/>
              </w:numPr>
              <w:rPr>
                <w:rFonts w:ascii="Times" w:eastAsia="DengXian" w:hAnsi="Times" w:cs="Times New Roman"/>
                <w:sz w:val="20"/>
                <w:szCs w:val="20"/>
                <w:lang w:val="en-GB" w:eastAsia="zh-CN"/>
              </w:rPr>
            </w:pPr>
            <w:r w:rsidRPr="00D36417">
              <w:rPr>
                <w:rFonts w:ascii="Times" w:eastAsia="DengXian" w:hAnsi="Times" w:cs="Times New Roman" w:hint="eastAsia"/>
                <w:sz w:val="20"/>
                <w:szCs w:val="20"/>
                <w:lang w:val="en-GB" w:eastAsia="zh-CN"/>
              </w:rPr>
              <w:t>For sub 6GHz</w:t>
            </w:r>
          </w:p>
          <w:p w14:paraId="11AD2A27" w14:textId="77777777" w:rsidR="00D36417" w:rsidRPr="00D36417" w:rsidRDefault="00D36417" w:rsidP="00D36417">
            <w:pPr>
              <w:numPr>
                <w:ilvl w:val="2"/>
                <w:numId w:val="33"/>
              </w:numPr>
              <w:rPr>
                <w:rFonts w:ascii="Times" w:eastAsia="DengXian" w:hAnsi="Times" w:cs="Times New Roman"/>
                <w:sz w:val="20"/>
                <w:szCs w:val="20"/>
                <w:lang w:val="en-GB" w:eastAsia="zh-CN"/>
              </w:rPr>
            </w:pPr>
            <w:r w:rsidRPr="00D36417">
              <w:rPr>
                <w:rFonts w:ascii="Times" w:eastAsia="DengXian" w:hAnsi="Times" w:cs="Times New Roman" w:hint="eastAsia"/>
                <w:sz w:val="20"/>
                <w:szCs w:val="20"/>
                <w:lang w:val="en-GB" w:eastAsia="zh-CN"/>
              </w:rPr>
              <w:t>The following subcarrier spacing is at least supported</w:t>
            </w:r>
          </w:p>
          <w:p w14:paraId="3B36E612" w14:textId="77777777" w:rsidR="00D36417" w:rsidRPr="00D36417" w:rsidRDefault="00D36417" w:rsidP="00D36417">
            <w:pPr>
              <w:numPr>
                <w:ilvl w:val="3"/>
                <w:numId w:val="33"/>
              </w:numPr>
              <w:rPr>
                <w:rFonts w:ascii="Times" w:eastAsia="DengXian" w:hAnsi="Times" w:cs="Times New Roman"/>
                <w:sz w:val="20"/>
                <w:szCs w:val="20"/>
                <w:lang w:val="en-GB" w:eastAsia="zh-CN"/>
              </w:rPr>
            </w:pPr>
            <w:r w:rsidRPr="00D36417">
              <w:rPr>
                <w:rFonts w:ascii="Times" w:eastAsia="DengXian" w:hAnsi="Times" w:cs="Times New Roman" w:hint="eastAsia"/>
                <w:sz w:val="20"/>
                <w:szCs w:val="20"/>
                <w:lang w:val="en-GB" w:eastAsia="zh-CN"/>
              </w:rPr>
              <w:t>15kHz SCS for FDD, 30kHz SCS for TDD</w:t>
            </w:r>
          </w:p>
          <w:p w14:paraId="44251A74" w14:textId="77777777" w:rsidR="00D36417" w:rsidRPr="00D36417" w:rsidRDefault="00D36417" w:rsidP="00D36417">
            <w:pPr>
              <w:numPr>
                <w:ilvl w:val="2"/>
                <w:numId w:val="33"/>
              </w:numPr>
              <w:rPr>
                <w:rFonts w:ascii="Times" w:eastAsia="DengXian" w:hAnsi="Times" w:cs="Times New Roman"/>
                <w:sz w:val="20"/>
                <w:szCs w:val="20"/>
                <w:lang w:val="en-GB" w:eastAsia="zh-CN"/>
              </w:rPr>
            </w:pPr>
            <w:r w:rsidRPr="00D36417">
              <w:rPr>
                <w:rFonts w:ascii="Times" w:eastAsia="DengXian" w:hAnsi="Times" w:cs="Times New Roman" w:hint="eastAsia"/>
                <w:sz w:val="20"/>
                <w:szCs w:val="20"/>
                <w:lang w:val="en-GB" w:eastAsia="zh-CN"/>
              </w:rPr>
              <w:t>FFS: 30kHz SCS for FDD for around e.g., 1-2.5GHz</w:t>
            </w:r>
          </w:p>
          <w:p w14:paraId="5E74ACC7" w14:textId="77777777" w:rsidR="00D36417" w:rsidRPr="00D36417" w:rsidRDefault="00D36417" w:rsidP="00D36417">
            <w:pPr>
              <w:numPr>
                <w:ilvl w:val="2"/>
                <w:numId w:val="33"/>
              </w:numPr>
              <w:rPr>
                <w:rFonts w:ascii="Times" w:eastAsia="DengXian" w:hAnsi="Times" w:cs="Times New Roman"/>
                <w:sz w:val="20"/>
                <w:szCs w:val="20"/>
                <w:lang w:val="en-GB" w:eastAsia="zh-CN"/>
              </w:rPr>
            </w:pPr>
            <w:r w:rsidRPr="00D36417">
              <w:rPr>
                <w:rFonts w:ascii="Times" w:eastAsia="DengXian" w:hAnsi="Times" w:cs="Times New Roman" w:hint="eastAsia"/>
                <w:sz w:val="20"/>
                <w:szCs w:val="20"/>
                <w:lang w:val="en-GB" w:eastAsia="zh-CN"/>
              </w:rPr>
              <w:t>FFS: 7.5kHz SCS for sub1GHz (FDD)</w:t>
            </w:r>
          </w:p>
          <w:p w14:paraId="3D1549ED" w14:textId="77777777" w:rsidR="00D36417" w:rsidRPr="00D36417" w:rsidRDefault="00D36417" w:rsidP="00D36417">
            <w:pPr>
              <w:numPr>
                <w:ilvl w:val="2"/>
                <w:numId w:val="33"/>
              </w:numPr>
              <w:rPr>
                <w:rFonts w:ascii="Times" w:eastAsia="DengXian" w:hAnsi="Times" w:cs="Times New Roman"/>
                <w:sz w:val="20"/>
                <w:szCs w:val="20"/>
                <w:lang w:val="en-GB" w:eastAsia="zh-CN"/>
              </w:rPr>
            </w:pPr>
            <w:r w:rsidRPr="00D36417">
              <w:rPr>
                <w:rFonts w:ascii="Times" w:eastAsia="DengXian" w:hAnsi="Times" w:cs="Times New Roman" w:hint="eastAsia"/>
                <w:sz w:val="20"/>
                <w:szCs w:val="20"/>
                <w:lang w:val="en-GB" w:eastAsia="zh-CN"/>
              </w:rPr>
              <w:t>Whether to discuss the FFS will be subject to RANP decision.</w:t>
            </w:r>
          </w:p>
          <w:p w14:paraId="74C1D7B2" w14:textId="77777777" w:rsidR="00D36417" w:rsidRPr="00D36417" w:rsidRDefault="00D36417" w:rsidP="00D36417">
            <w:pPr>
              <w:numPr>
                <w:ilvl w:val="1"/>
                <w:numId w:val="33"/>
              </w:numPr>
              <w:rPr>
                <w:rFonts w:ascii="Times" w:eastAsia="DengXian" w:hAnsi="Times" w:cs="Times New Roman"/>
                <w:sz w:val="20"/>
                <w:szCs w:val="20"/>
                <w:lang w:val="en-GB" w:eastAsia="zh-CN"/>
              </w:rPr>
            </w:pPr>
            <w:r w:rsidRPr="00D36417">
              <w:rPr>
                <w:rFonts w:ascii="Times" w:eastAsia="DengXian" w:hAnsi="Times" w:cs="Times New Roman" w:hint="eastAsia"/>
                <w:sz w:val="20"/>
                <w:szCs w:val="20"/>
                <w:lang w:val="en-GB" w:eastAsia="zh-CN"/>
              </w:rPr>
              <w:t>For around 7GHz</w:t>
            </w:r>
          </w:p>
          <w:p w14:paraId="4B7CB642" w14:textId="77777777" w:rsidR="00D36417" w:rsidRPr="00D36417" w:rsidRDefault="00D36417" w:rsidP="00D36417">
            <w:pPr>
              <w:numPr>
                <w:ilvl w:val="2"/>
                <w:numId w:val="33"/>
              </w:numPr>
              <w:rPr>
                <w:rFonts w:ascii="Times" w:eastAsia="DengXian" w:hAnsi="Times" w:cs="Times New Roman"/>
                <w:sz w:val="20"/>
                <w:szCs w:val="20"/>
                <w:lang w:val="en-GB" w:eastAsia="zh-CN"/>
              </w:rPr>
            </w:pPr>
            <w:r w:rsidRPr="00D36417">
              <w:rPr>
                <w:rFonts w:ascii="Times" w:eastAsia="DengXian" w:hAnsi="Times" w:cs="Times New Roman" w:hint="eastAsia"/>
                <w:sz w:val="20"/>
                <w:szCs w:val="20"/>
                <w:lang w:val="en-GB" w:eastAsia="zh-CN"/>
              </w:rPr>
              <w:t>The following subcarrier spacing options can be studied</w:t>
            </w:r>
          </w:p>
          <w:p w14:paraId="0A68DFB7" w14:textId="77777777" w:rsidR="00D36417" w:rsidRPr="00D36417" w:rsidRDefault="00D36417" w:rsidP="00D36417">
            <w:pPr>
              <w:numPr>
                <w:ilvl w:val="3"/>
                <w:numId w:val="33"/>
              </w:numPr>
              <w:rPr>
                <w:rFonts w:ascii="Times" w:eastAsia="DengXian" w:hAnsi="Times" w:cs="Times New Roman"/>
                <w:sz w:val="20"/>
                <w:szCs w:val="20"/>
                <w:lang w:val="en-GB" w:eastAsia="zh-CN"/>
              </w:rPr>
            </w:pPr>
            <w:r w:rsidRPr="00D36417">
              <w:rPr>
                <w:rFonts w:ascii="Times" w:eastAsia="DengXian" w:hAnsi="Times" w:cs="Times New Roman" w:hint="eastAsia"/>
                <w:sz w:val="20"/>
                <w:szCs w:val="20"/>
                <w:lang w:val="en-GB" w:eastAsia="zh-CN"/>
              </w:rPr>
              <w:t>30kHz, 60kHz</w:t>
            </w:r>
          </w:p>
          <w:p w14:paraId="745B2BDF" w14:textId="77777777" w:rsidR="00D36417" w:rsidRPr="00D36417" w:rsidRDefault="00D36417" w:rsidP="00D36417">
            <w:pPr>
              <w:numPr>
                <w:ilvl w:val="1"/>
                <w:numId w:val="33"/>
              </w:numPr>
              <w:rPr>
                <w:rFonts w:ascii="Times" w:eastAsia="DengXian" w:hAnsi="Times" w:cs="Times New Roman"/>
                <w:sz w:val="20"/>
                <w:szCs w:val="20"/>
                <w:lang w:val="en-GB" w:eastAsia="zh-CN"/>
              </w:rPr>
            </w:pPr>
            <w:r w:rsidRPr="00D36417">
              <w:rPr>
                <w:rFonts w:ascii="Times" w:eastAsia="DengXian" w:hAnsi="Times" w:cs="Times New Roman" w:hint="eastAsia"/>
                <w:sz w:val="20"/>
                <w:szCs w:val="20"/>
                <w:lang w:val="en-GB" w:eastAsia="zh-CN"/>
              </w:rPr>
              <w:t>FFS: For around 15GHz</w:t>
            </w:r>
          </w:p>
          <w:p w14:paraId="68AEF349" w14:textId="77777777" w:rsidR="00D36417" w:rsidRPr="00D36417" w:rsidRDefault="00D36417" w:rsidP="00D36417">
            <w:pPr>
              <w:numPr>
                <w:ilvl w:val="2"/>
                <w:numId w:val="33"/>
              </w:numPr>
              <w:rPr>
                <w:rFonts w:ascii="Times" w:eastAsia="DengXian" w:hAnsi="Times" w:cs="Times New Roman"/>
                <w:sz w:val="20"/>
                <w:szCs w:val="20"/>
                <w:lang w:val="en-GB" w:eastAsia="zh-CN"/>
              </w:rPr>
            </w:pPr>
            <w:r w:rsidRPr="00D36417">
              <w:rPr>
                <w:rFonts w:ascii="Times" w:eastAsia="DengXian" w:hAnsi="Times" w:cs="Times New Roman" w:hint="eastAsia"/>
                <w:sz w:val="20"/>
                <w:szCs w:val="20"/>
                <w:lang w:val="en-GB" w:eastAsia="zh-CN"/>
              </w:rPr>
              <w:t>The following subcarrier spacing options can be studied</w:t>
            </w:r>
          </w:p>
          <w:p w14:paraId="1AB8194E" w14:textId="77777777" w:rsidR="00D36417" w:rsidRPr="00D36417" w:rsidRDefault="00D36417" w:rsidP="00D36417">
            <w:pPr>
              <w:numPr>
                <w:ilvl w:val="3"/>
                <w:numId w:val="33"/>
              </w:numPr>
              <w:rPr>
                <w:rFonts w:ascii="Times" w:eastAsia="DengXian" w:hAnsi="Times" w:cs="Times New Roman"/>
                <w:sz w:val="20"/>
                <w:szCs w:val="20"/>
                <w:lang w:val="en-GB" w:eastAsia="zh-CN"/>
              </w:rPr>
            </w:pPr>
            <w:r w:rsidRPr="00D36417">
              <w:rPr>
                <w:rFonts w:ascii="Times" w:eastAsia="DengXian" w:hAnsi="Times" w:cs="Times New Roman" w:hint="eastAsia"/>
                <w:sz w:val="20"/>
                <w:szCs w:val="20"/>
                <w:lang w:val="en-GB" w:eastAsia="zh-CN"/>
              </w:rPr>
              <w:t xml:space="preserve">30kHz, 60kHz, 120kHz </w:t>
            </w:r>
          </w:p>
          <w:p w14:paraId="23AF7A63" w14:textId="77777777" w:rsidR="00D36417" w:rsidRPr="00D36417" w:rsidRDefault="00D36417" w:rsidP="00D36417">
            <w:pPr>
              <w:numPr>
                <w:ilvl w:val="2"/>
                <w:numId w:val="33"/>
              </w:numPr>
              <w:rPr>
                <w:rFonts w:ascii="Times" w:eastAsia="DengXian" w:hAnsi="Times" w:cs="Times New Roman"/>
                <w:sz w:val="20"/>
                <w:szCs w:val="20"/>
                <w:lang w:val="en-GB" w:eastAsia="zh-CN"/>
              </w:rPr>
            </w:pPr>
            <w:r w:rsidRPr="00D36417">
              <w:rPr>
                <w:rFonts w:ascii="Times" w:eastAsia="DengXian" w:hAnsi="Times" w:cs="Times New Roman" w:hint="eastAsia"/>
                <w:sz w:val="20"/>
                <w:szCs w:val="20"/>
                <w:lang w:val="en-GB" w:eastAsia="zh-CN"/>
              </w:rPr>
              <w:t>Whether to discuss it will be subject to RANP decision</w:t>
            </w:r>
          </w:p>
          <w:p w14:paraId="1DF6F285" w14:textId="77777777" w:rsidR="00D36417" w:rsidRPr="00D36417" w:rsidRDefault="00D36417" w:rsidP="00D36417">
            <w:pPr>
              <w:numPr>
                <w:ilvl w:val="1"/>
                <w:numId w:val="33"/>
              </w:numPr>
              <w:rPr>
                <w:rFonts w:ascii="Times" w:eastAsia="DengXian" w:hAnsi="Times" w:cs="Times New Roman"/>
                <w:sz w:val="20"/>
                <w:szCs w:val="20"/>
                <w:lang w:val="en-GB" w:eastAsia="zh-CN"/>
              </w:rPr>
            </w:pPr>
            <w:r w:rsidRPr="00D36417">
              <w:rPr>
                <w:rFonts w:ascii="Times" w:eastAsia="DengXian" w:hAnsi="Times" w:cs="Times New Roman" w:hint="eastAsia"/>
                <w:sz w:val="20"/>
                <w:szCs w:val="20"/>
                <w:lang w:val="en-GB" w:eastAsia="zh-CN"/>
              </w:rPr>
              <w:t>For between 24.25GHz - 52.6GHz</w:t>
            </w:r>
          </w:p>
          <w:p w14:paraId="25C2A7E4" w14:textId="77777777" w:rsidR="00D36417" w:rsidRPr="00D36417" w:rsidRDefault="00D36417" w:rsidP="00D36417">
            <w:pPr>
              <w:numPr>
                <w:ilvl w:val="2"/>
                <w:numId w:val="33"/>
              </w:numPr>
              <w:rPr>
                <w:rFonts w:ascii="Times" w:eastAsia="DengXian" w:hAnsi="Times" w:cs="Times New Roman"/>
                <w:sz w:val="20"/>
                <w:szCs w:val="20"/>
                <w:lang w:val="en-GB" w:eastAsia="zh-CN"/>
              </w:rPr>
            </w:pPr>
            <w:r w:rsidRPr="00D36417">
              <w:rPr>
                <w:rFonts w:ascii="Times" w:eastAsia="DengXian" w:hAnsi="Times" w:cs="Times New Roman"/>
                <w:sz w:val="20"/>
                <w:szCs w:val="20"/>
                <w:lang w:val="en-GB" w:eastAsia="zh-CN"/>
              </w:rPr>
              <w:t>S</w:t>
            </w:r>
            <w:r w:rsidRPr="00D36417">
              <w:rPr>
                <w:rFonts w:ascii="Times" w:eastAsia="DengXian" w:hAnsi="Times" w:cs="Times New Roman" w:hint="eastAsia"/>
                <w:sz w:val="20"/>
                <w:szCs w:val="20"/>
                <w:lang w:val="en-GB" w:eastAsia="zh-CN"/>
              </w:rPr>
              <w:t>ubcarrier spacing 120kHz is supported</w:t>
            </w:r>
          </w:p>
          <w:p w14:paraId="37AFABEC" w14:textId="77777777" w:rsidR="00D36417" w:rsidRPr="00D36417" w:rsidRDefault="00D36417" w:rsidP="00D36417">
            <w:pPr>
              <w:numPr>
                <w:ilvl w:val="1"/>
                <w:numId w:val="33"/>
              </w:numPr>
              <w:rPr>
                <w:rFonts w:ascii="Times" w:eastAsia="DengXian" w:hAnsi="Times" w:cs="Times New Roman"/>
                <w:sz w:val="20"/>
                <w:szCs w:val="20"/>
                <w:lang w:val="en-GB" w:eastAsia="zh-CN"/>
              </w:rPr>
            </w:pPr>
            <w:r w:rsidRPr="00D36417">
              <w:rPr>
                <w:rFonts w:ascii="Times" w:eastAsia="DengXian" w:hAnsi="Times" w:cs="Times New Roman" w:hint="eastAsia"/>
                <w:sz w:val="20"/>
                <w:szCs w:val="20"/>
                <w:lang w:val="en-GB" w:eastAsia="zh-CN"/>
              </w:rPr>
              <w:t xml:space="preserve">FFS </w:t>
            </w:r>
            <w:r w:rsidRPr="00D36417">
              <w:rPr>
                <w:rFonts w:ascii="Times" w:eastAsia="DengXian" w:hAnsi="Times" w:cs="Times New Roman"/>
                <w:sz w:val="20"/>
                <w:szCs w:val="20"/>
                <w:lang w:val="en-GB" w:eastAsia="zh-CN"/>
              </w:rPr>
              <w:t>whether</w:t>
            </w:r>
            <w:r w:rsidRPr="00D36417">
              <w:rPr>
                <w:rFonts w:ascii="Times" w:eastAsia="DengXian" w:hAnsi="Times" w:cs="Times New Roman" w:hint="eastAsia"/>
                <w:sz w:val="20"/>
                <w:szCs w:val="20"/>
                <w:lang w:val="en-GB" w:eastAsia="zh-CN"/>
              </w:rPr>
              <w:t xml:space="preserve"> to allow using additional subcarrier spacing for SSB</w:t>
            </w:r>
          </w:p>
          <w:p w14:paraId="69634B42" w14:textId="77777777" w:rsidR="00D36417" w:rsidRPr="00D36417" w:rsidRDefault="00D36417" w:rsidP="00D36417">
            <w:pPr>
              <w:numPr>
                <w:ilvl w:val="0"/>
                <w:numId w:val="33"/>
              </w:numPr>
              <w:rPr>
                <w:rFonts w:ascii="Times" w:eastAsia="DengXian" w:hAnsi="Times" w:cs="Times New Roman"/>
                <w:sz w:val="20"/>
                <w:szCs w:val="20"/>
                <w:lang w:val="en-GB" w:eastAsia="zh-CN"/>
              </w:rPr>
            </w:pPr>
            <w:r w:rsidRPr="00D36417">
              <w:rPr>
                <w:rFonts w:ascii="Times" w:eastAsia="DengXian" w:hAnsi="Times" w:cs="Times New Roman" w:hint="eastAsia"/>
                <w:sz w:val="20"/>
                <w:szCs w:val="20"/>
                <w:lang w:val="en-GB" w:eastAsia="zh-CN"/>
              </w:rPr>
              <w:t xml:space="preserve">FFS subcarrier spacing for </w:t>
            </w:r>
            <w:r w:rsidRPr="00D36417">
              <w:rPr>
                <w:rFonts w:ascii="Times" w:eastAsia="DengXian" w:hAnsi="Times" w:cs="Times New Roman"/>
                <w:sz w:val="20"/>
                <w:szCs w:val="20"/>
                <w:lang w:val="en-GB" w:eastAsia="zh-CN"/>
              </w:rPr>
              <w:t>PRACH</w:t>
            </w:r>
            <w:r w:rsidRPr="00D36417">
              <w:rPr>
                <w:rFonts w:ascii="Times" w:eastAsia="DengXian" w:hAnsi="Times" w:cs="Times New Roman" w:hint="eastAsia"/>
                <w:sz w:val="20"/>
                <w:szCs w:val="20"/>
                <w:lang w:val="en-GB" w:eastAsia="zh-CN"/>
              </w:rPr>
              <w:t xml:space="preserve"> and up to initial access discussion.</w:t>
            </w:r>
          </w:p>
          <w:p w14:paraId="6B0B642D" w14:textId="77777777" w:rsidR="001A2897" w:rsidRPr="00D36417" w:rsidRDefault="001A2897" w:rsidP="00BB13E5">
            <w:pPr>
              <w:rPr>
                <w:rFonts w:ascii="Times New Roman" w:hAnsi="Times New Roman" w:cs="Times New Roman"/>
                <w:sz w:val="20"/>
                <w:szCs w:val="20"/>
                <w:lang w:val="en-GB" w:eastAsia="zh-CN"/>
              </w:rPr>
            </w:pPr>
          </w:p>
        </w:tc>
      </w:tr>
    </w:tbl>
    <w:p w14:paraId="27D3721B" w14:textId="77777777" w:rsidR="00BB13E5" w:rsidRDefault="00BB13E5" w:rsidP="00D36417">
      <w:pPr>
        <w:jc w:val="both"/>
        <w:rPr>
          <w:rFonts w:ascii="Times New Roman" w:eastAsia="Batang" w:hAnsi="Times New Roman" w:cs="Times New Roman"/>
          <w:sz w:val="20"/>
          <w:szCs w:val="20"/>
          <w:lang w:val="en-GB" w:eastAsia="ko-KR"/>
        </w:rPr>
      </w:pPr>
    </w:p>
    <w:p w14:paraId="46BABA99" w14:textId="4380308D" w:rsidR="00DD358F" w:rsidRDefault="00DD358F" w:rsidP="00D36417">
      <w:pPr>
        <w:jc w:val="both"/>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 xml:space="preserve">The determination of appropriate SCS for a frequency band should consider </w:t>
      </w:r>
      <w:r w:rsidR="00797939">
        <w:rPr>
          <w:rFonts w:ascii="Times New Roman" w:eastAsia="Batang" w:hAnsi="Times New Roman" w:cs="Times New Roman"/>
          <w:sz w:val="20"/>
          <w:szCs w:val="20"/>
          <w:lang w:val="en-GB" w:eastAsia="ko-KR"/>
        </w:rPr>
        <w:t xml:space="preserve">at least </w:t>
      </w:r>
      <w:r>
        <w:rPr>
          <w:rFonts w:ascii="Times New Roman" w:eastAsia="Batang" w:hAnsi="Times New Roman" w:cs="Times New Roman"/>
          <w:sz w:val="20"/>
          <w:szCs w:val="20"/>
          <w:lang w:val="en-GB" w:eastAsia="ko-KR"/>
        </w:rPr>
        <w:t xml:space="preserve">following </w:t>
      </w:r>
      <w:r w:rsidR="00797939">
        <w:rPr>
          <w:rFonts w:ascii="Times New Roman" w:eastAsia="Batang" w:hAnsi="Times New Roman" w:cs="Times New Roman"/>
          <w:sz w:val="20"/>
          <w:szCs w:val="20"/>
          <w:lang w:val="en-GB" w:eastAsia="ko-KR"/>
        </w:rPr>
        <w:t>potential impairments</w:t>
      </w:r>
      <w:r>
        <w:rPr>
          <w:rFonts w:ascii="Times New Roman" w:eastAsia="Batang" w:hAnsi="Times New Roman" w:cs="Times New Roman"/>
          <w:sz w:val="20"/>
          <w:szCs w:val="20"/>
          <w:lang w:val="en-GB" w:eastAsia="ko-KR"/>
        </w:rPr>
        <w:t>:</w:t>
      </w:r>
    </w:p>
    <w:p w14:paraId="3FF2FFBF" w14:textId="50377CC8" w:rsidR="00DD358F" w:rsidRDefault="00DD358F" w:rsidP="00DD358F">
      <w:pPr>
        <w:pStyle w:val="ListParagraph"/>
        <w:numPr>
          <w:ilvl w:val="0"/>
          <w:numId w:val="33"/>
        </w:numPr>
        <w:jc w:val="both"/>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Inter-symbol interference (ISI) caused by delay spread</w:t>
      </w:r>
    </w:p>
    <w:p w14:paraId="4F40209E" w14:textId="06A5468A" w:rsidR="00DD358F" w:rsidRDefault="00DD358F" w:rsidP="00DD358F">
      <w:pPr>
        <w:pStyle w:val="ListParagraph"/>
        <w:numPr>
          <w:ilvl w:val="0"/>
          <w:numId w:val="33"/>
        </w:numPr>
        <w:jc w:val="both"/>
        <w:rPr>
          <w:rFonts w:ascii="Times New Roman" w:eastAsia="Batang" w:hAnsi="Times New Roman" w:cs="Times New Roman"/>
          <w:sz w:val="20"/>
          <w:szCs w:val="20"/>
          <w:lang w:eastAsia="ko-KR"/>
        </w:rPr>
      </w:pPr>
      <w:r w:rsidRPr="0058004A">
        <w:rPr>
          <w:rFonts w:ascii="Times New Roman" w:eastAsia="Batang" w:hAnsi="Times New Roman" w:cs="Times New Roman"/>
          <w:sz w:val="20"/>
          <w:szCs w:val="20"/>
          <w:lang w:eastAsia="ko-KR"/>
        </w:rPr>
        <w:t>Inter-carrier interference (ICI) caused by phase noise</w:t>
      </w:r>
      <w:r>
        <w:rPr>
          <w:rFonts w:ascii="Times New Roman" w:eastAsia="Batang" w:hAnsi="Times New Roman" w:cs="Times New Roman"/>
          <w:sz w:val="20"/>
          <w:szCs w:val="20"/>
          <w:lang w:eastAsia="ko-KR"/>
        </w:rPr>
        <w:t xml:space="preserve"> and Doppler spread</w:t>
      </w:r>
    </w:p>
    <w:p w14:paraId="623CFC0E" w14:textId="347E6F63" w:rsidR="00DD358F" w:rsidRPr="0058004A" w:rsidRDefault="00DD358F" w:rsidP="0058004A">
      <w:pPr>
        <w:spacing w:before="240"/>
        <w:jc w:val="both"/>
        <w:rPr>
          <w:rFonts w:ascii="Times New Roman" w:eastAsia="Batang" w:hAnsi="Times New Roman" w:cs="Times New Roman"/>
          <w:sz w:val="20"/>
          <w:szCs w:val="20"/>
          <w:lang w:eastAsia="ko-KR"/>
        </w:rPr>
      </w:pPr>
      <w:r>
        <w:rPr>
          <w:rFonts w:ascii="Times New Roman" w:eastAsia="Batang" w:hAnsi="Times New Roman" w:cs="Times New Roman"/>
          <w:sz w:val="20"/>
          <w:szCs w:val="20"/>
          <w:lang w:eastAsia="ko-KR"/>
        </w:rPr>
        <w:t>On the ICI, it can be noted that 30 kHz SCS is already supported for TDD in FR1 frequency bands, the upper range of which is close to 7 GHz. Using higher SCS of 60 kHz would further reduce any potential impairment due to ICI. Therefore, ICI is likely not a decisive factor in the selection of SCS and we should rather focus on ISI.</w:t>
      </w:r>
      <w:r w:rsidR="00CF1882">
        <w:rPr>
          <w:rFonts w:ascii="Times New Roman" w:eastAsia="Batang" w:hAnsi="Times New Roman" w:cs="Times New Roman"/>
          <w:sz w:val="20"/>
          <w:szCs w:val="20"/>
          <w:lang w:eastAsia="ko-KR"/>
        </w:rPr>
        <w:t xml:space="preserve"> If there is no significant difference in ISI between 30 kHz and 60 kHz in the scenarios of interest, the latter may be preferred as it enables lower latency. Otherwise, a safer option </w:t>
      </w:r>
      <w:r w:rsidR="006B656D">
        <w:rPr>
          <w:rFonts w:ascii="Times New Roman" w:eastAsia="Batang" w:hAnsi="Times New Roman" w:cs="Times New Roman"/>
          <w:sz w:val="20"/>
          <w:szCs w:val="20"/>
          <w:lang w:eastAsia="ko-KR"/>
        </w:rPr>
        <w:t>is to select 30 kHz.</w:t>
      </w:r>
    </w:p>
    <w:p w14:paraId="4A43D5A6" w14:textId="344C3E98" w:rsidR="00D36417" w:rsidRDefault="00D36417" w:rsidP="00D36417">
      <w:pPr>
        <w:jc w:val="both"/>
        <w:rPr>
          <w:rFonts w:ascii="Times New Roman" w:eastAsia="Batang" w:hAnsi="Times New Roman" w:cs="Times New Roman"/>
          <w:sz w:val="20"/>
          <w:szCs w:val="20"/>
          <w:lang w:val="en-GB" w:eastAsia="ko-KR"/>
        </w:rPr>
      </w:pPr>
      <w:r>
        <w:rPr>
          <w:rFonts w:ascii="Times New Roman" w:eastAsia="Batang" w:hAnsi="Times New Roman" w:cs="Times New Roman" w:hint="eastAsia"/>
          <w:sz w:val="20"/>
          <w:szCs w:val="20"/>
          <w:lang w:val="en-GB" w:eastAsia="ko-KR"/>
        </w:rPr>
        <w:t xml:space="preserve">For determination of appropriate SCS for 6GR operations around 7 GHz, we </w:t>
      </w:r>
      <w:r>
        <w:rPr>
          <w:rFonts w:ascii="Times New Roman" w:eastAsia="Batang" w:hAnsi="Times New Roman" w:cs="Times New Roman"/>
          <w:sz w:val="20"/>
          <w:szCs w:val="20"/>
          <w:lang w:val="en-GB" w:eastAsia="ko-KR"/>
        </w:rPr>
        <w:t>analy</w:t>
      </w:r>
      <w:r>
        <w:rPr>
          <w:rFonts w:ascii="Times New Roman" w:eastAsia="Batang" w:hAnsi="Times New Roman" w:cs="Times New Roman" w:hint="eastAsia"/>
          <w:sz w:val="20"/>
          <w:szCs w:val="20"/>
          <w:lang w:val="en-GB" w:eastAsia="ko-KR"/>
        </w:rPr>
        <w:t>z</w:t>
      </w:r>
      <w:r>
        <w:rPr>
          <w:rFonts w:ascii="Times New Roman" w:eastAsia="Batang" w:hAnsi="Times New Roman" w:cs="Times New Roman"/>
          <w:sz w:val="20"/>
          <w:szCs w:val="20"/>
          <w:lang w:val="en-GB" w:eastAsia="ko-KR"/>
        </w:rPr>
        <w:t>ed</w:t>
      </w:r>
      <w:r>
        <w:rPr>
          <w:rFonts w:ascii="Times New Roman" w:eastAsia="Batang" w:hAnsi="Times New Roman" w:cs="Times New Roman" w:hint="eastAsia"/>
          <w:sz w:val="20"/>
          <w:szCs w:val="20"/>
          <w:lang w:val="en-GB" w:eastAsia="ko-KR"/>
        </w:rPr>
        <w:t xml:space="preserve"> delay profile of UMi, UMa, SMa scenario profiles using the updated TR38.901 channel </w:t>
      </w:r>
      <w:r w:rsidRPr="00BC00C7">
        <w:rPr>
          <w:rFonts w:ascii="Times New Roman" w:eastAsia="Batang" w:hAnsi="Times New Roman" w:cs="Times New Roman"/>
          <w:sz w:val="20"/>
          <w:szCs w:val="20"/>
          <w:lang w:val="en-GB" w:eastAsia="ko-KR"/>
        </w:rPr>
        <w:t>modelling</w:t>
      </w:r>
      <w:r w:rsidR="000A42C7">
        <w:rPr>
          <w:rFonts w:ascii="Times New Roman" w:eastAsia="Batang" w:hAnsi="Times New Roman" w:cs="Times New Roman"/>
          <w:sz w:val="20"/>
          <w:szCs w:val="20"/>
          <w:lang w:val="en-GB" w:eastAsia="ko-KR"/>
        </w:rPr>
        <w:t xml:space="preserve">. Table 1 </w:t>
      </w:r>
      <w:r>
        <w:rPr>
          <w:rFonts w:ascii="Times New Roman" w:eastAsia="Batang" w:hAnsi="Times New Roman" w:cs="Times New Roman" w:hint="eastAsia"/>
          <w:sz w:val="20"/>
          <w:szCs w:val="20"/>
          <w:lang w:val="en-GB" w:eastAsia="ko-KR"/>
        </w:rPr>
        <w:t xml:space="preserve">shows the evaluation assumptions for the analysis. The analysis and findings are preliminary as they are not based on evaluation assumptions for 6GR, </w:t>
      </w:r>
      <w:r w:rsidR="00BB13E5">
        <w:rPr>
          <w:rFonts w:ascii="Times New Roman" w:eastAsia="Batang" w:hAnsi="Times New Roman" w:cs="Times New Roman"/>
          <w:sz w:val="20"/>
          <w:szCs w:val="20"/>
          <w:lang w:val="en-GB" w:eastAsia="ko-KR"/>
        </w:rPr>
        <w:t>since</w:t>
      </w:r>
      <w:r>
        <w:rPr>
          <w:rFonts w:ascii="Times New Roman" w:eastAsia="Batang" w:hAnsi="Times New Roman" w:cs="Times New Roman" w:hint="eastAsia"/>
          <w:sz w:val="20"/>
          <w:szCs w:val="20"/>
          <w:lang w:val="en-GB" w:eastAsia="ko-KR"/>
        </w:rPr>
        <w:t xml:space="preserve"> the evaluation assumptions for 6GR </w:t>
      </w:r>
      <w:r w:rsidR="00BB13E5">
        <w:rPr>
          <w:rFonts w:ascii="Times New Roman" w:eastAsia="Batang" w:hAnsi="Times New Roman" w:cs="Times New Roman"/>
          <w:sz w:val="20"/>
          <w:szCs w:val="20"/>
          <w:lang w:val="en-GB" w:eastAsia="ko-KR"/>
        </w:rPr>
        <w:t>are</w:t>
      </w:r>
      <w:r>
        <w:rPr>
          <w:rFonts w:ascii="Times New Roman" w:eastAsia="Batang" w:hAnsi="Times New Roman" w:cs="Times New Roman" w:hint="eastAsia"/>
          <w:sz w:val="20"/>
          <w:szCs w:val="20"/>
          <w:lang w:val="en-GB" w:eastAsia="ko-KR"/>
        </w:rPr>
        <w:t xml:space="preserve"> still under discussion and conclusions are pending. However, we believe the results still provide useful insights to how different SCS may perform for 6GR </w:t>
      </w:r>
      <w:r>
        <w:rPr>
          <w:rFonts w:ascii="Times New Roman" w:eastAsia="Batang" w:hAnsi="Times New Roman" w:cs="Times New Roman"/>
          <w:sz w:val="20"/>
          <w:szCs w:val="20"/>
          <w:lang w:val="en-GB" w:eastAsia="ko-KR"/>
        </w:rPr>
        <w:t>operations</w:t>
      </w:r>
      <w:r>
        <w:rPr>
          <w:rFonts w:ascii="Times New Roman" w:eastAsia="Batang" w:hAnsi="Times New Roman" w:cs="Times New Roman" w:hint="eastAsia"/>
          <w:sz w:val="20"/>
          <w:szCs w:val="20"/>
          <w:lang w:val="en-GB" w:eastAsia="ko-KR"/>
        </w:rPr>
        <w:t xml:space="preserve"> around 7 GHz. It should be noted the evaluations did not assume any virtualization of antenna ports, which may have some impact to measurable delay spread of the links. In the presence of strong beamforming at the BS, the effective delay spread visible at the receiver could change. Whether deployment scenarios for around 7 GHz may only work with BS implementation that leverage strong beamforming (i.e. virtualization of large number of antenna elements) is not conclusive. Therefore, we have only performed evaluation without any virtualization in our study.</w:t>
      </w:r>
    </w:p>
    <w:p w14:paraId="2768287C" w14:textId="77777777" w:rsidR="00D36417" w:rsidRDefault="00D36417" w:rsidP="00D36417">
      <w:pPr>
        <w:keepNext/>
        <w:jc w:val="center"/>
      </w:pPr>
      <w:r w:rsidRPr="00B872F7">
        <w:rPr>
          <w:rFonts w:ascii="Times New Roman" w:eastAsia="Batang" w:hAnsi="Times New Roman" w:cs="Times New Roman"/>
          <w:noProof/>
          <w:sz w:val="20"/>
          <w:szCs w:val="20"/>
          <w:lang w:val="en-GB" w:eastAsia="ko-KR"/>
        </w:rPr>
        <w:drawing>
          <wp:inline distT="0" distB="0" distL="0" distR="0" wp14:anchorId="2D047AB0" wp14:editId="1FE36CC2">
            <wp:extent cx="2953512" cy="2212848"/>
            <wp:effectExtent l="0" t="0" r="0" b="0"/>
            <wp:docPr id="1982355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3512" cy="2212848"/>
                    </a:xfrm>
                    <a:prstGeom prst="rect">
                      <a:avLst/>
                    </a:prstGeom>
                    <a:noFill/>
                    <a:ln>
                      <a:noFill/>
                    </a:ln>
                  </pic:spPr>
                </pic:pic>
              </a:graphicData>
            </a:graphic>
          </wp:inline>
        </w:drawing>
      </w:r>
      <w:r w:rsidRPr="00D82732">
        <w:rPr>
          <w:rFonts w:ascii="Times New Roman" w:eastAsia="Batang" w:hAnsi="Times New Roman" w:cs="Times New Roman"/>
          <w:noProof/>
          <w:sz w:val="20"/>
          <w:szCs w:val="20"/>
          <w:lang w:val="en-GB" w:eastAsia="ko-KR"/>
        </w:rPr>
        <w:drawing>
          <wp:inline distT="0" distB="0" distL="0" distR="0" wp14:anchorId="72D01881" wp14:editId="3448F863">
            <wp:extent cx="2916936" cy="2185416"/>
            <wp:effectExtent l="0" t="0" r="0" b="5715"/>
            <wp:docPr id="9353940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6936" cy="2185416"/>
                    </a:xfrm>
                    <a:prstGeom prst="rect">
                      <a:avLst/>
                    </a:prstGeom>
                    <a:noFill/>
                    <a:ln>
                      <a:noFill/>
                    </a:ln>
                  </pic:spPr>
                </pic:pic>
              </a:graphicData>
            </a:graphic>
          </wp:inline>
        </w:drawing>
      </w:r>
    </w:p>
    <w:p w14:paraId="61E5E08E" w14:textId="6EBC0F68" w:rsidR="00D36417" w:rsidRPr="00D30BE0" w:rsidRDefault="00D36417" w:rsidP="00D36417">
      <w:pPr>
        <w:pStyle w:val="Caption"/>
        <w:rPr>
          <w:rFonts w:ascii="Times New Roman" w:eastAsia="Malgun Gothic" w:hAnsi="Times New Roman" w:cs="Times New Roman"/>
          <w:sz w:val="20"/>
          <w:szCs w:val="20"/>
          <w:lang w:eastAsia="ko-KR"/>
        </w:rPr>
      </w:pPr>
      <w:bookmarkStart w:id="1" w:name="_Ref210135246"/>
      <w:r w:rsidRPr="00D30BE0">
        <w:rPr>
          <w:rFonts w:ascii="Times New Roman" w:hAnsi="Times New Roman" w:cs="Times New Roman"/>
          <w:sz w:val="20"/>
          <w:szCs w:val="20"/>
        </w:rPr>
        <w:t xml:space="preserve">Figure </w:t>
      </w:r>
      <w:bookmarkEnd w:id="1"/>
      <w:r w:rsidR="000A42C7">
        <w:rPr>
          <w:rFonts w:ascii="Times New Roman" w:hAnsi="Times New Roman" w:cs="Times New Roman"/>
          <w:sz w:val="20"/>
          <w:szCs w:val="20"/>
        </w:rPr>
        <w:t>1</w:t>
      </w:r>
      <w:r w:rsidRPr="00D30BE0">
        <w:rPr>
          <w:rFonts w:ascii="Times New Roman" w:eastAsia="Malgun Gothic" w:hAnsi="Times New Roman" w:cs="Times New Roman"/>
          <w:sz w:val="20"/>
          <w:szCs w:val="20"/>
          <w:lang w:eastAsia="ko-KR"/>
        </w:rPr>
        <w:t>. CDF of RMS delay spread and SIR of links for UMi, UMa, and SMa scenarios</w:t>
      </w:r>
    </w:p>
    <w:p w14:paraId="4AE49AAD" w14:textId="185F5DCA" w:rsidR="00D36417" w:rsidRPr="00C7262D" w:rsidRDefault="00D36417" w:rsidP="00D36417">
      <w:pPr>
        <w:pStyle w:val="Caption"/>
        <w:keepNext/>
        <w:rPr>
          <w:rFonts w:ascii="Times New Roman" w:eastAsia="Malgun Gothic" w:hAnsi="Times New Roman" w:cs="Times New Roman"/>
          <w:sz w:val="20"/>
          <w:szCs w:val="20"/>
          <w:lang w:eastAsia="ko-KR"/>
        </w:rPr>
      </w:pPr>
      <w:bookmarkStart w:id="2" w:name="_Ref210135365"/>
      <w:r w:rsidRPr="00C7262D">
        <w:rPr>
          <w:rFonts w:ascii="Times New Roman" w:hAnsi="Times New Roman" w:cs="Times New Roman"/>
          <w:sz w:val="20"/>
          <w:szCs w:val="20"/>
        </w:rPr>
        <w:lastRenderedPageBreak/>
        <w:t>Table</w:t>
      </w:r>
      <w:bookmarkEnd w:id="2"/>
      <w:r w:rsidR="000A42C7">
        <w:rPr>
          <w:rFonts w:ascii="Times New Roman" w:hAnsi="Times New Roman" w:cs="Times New Roman"/>
          <w:sz w:val="20"/>
          <w:szCs w:val="20"/>
        </w:rPr>
        <w:t xml:space="preserve"> 1</w:t>
      </w:r>
      <w:r w:rsidRPr="00C7262D">
        <w:rPr>
          <w:rFonts w:ascii="Times New Roman" w:eastAsia="Malgun Gothic" w:hAnsi="Times New Roman" w:cs="Times New Roman"/>
          <w:sz w:val="20"/>
          <w:szCs w:val="20"/>
          <w:lang w:eastAsia="ko-KR"/>
        </w:rPr>
        <w:t>.</w:t>
      </w:r>
      <w:r w:rsidRPr="00C7262D">
        <w:rPr>
          <w:rFonts w:ascii="Times New Roman" w:hAnsi="Times New Roman" w:cs="Times New Roman"/>
          <w:sz w:val="20"/>
          <w:szCs w:val="20"/>
        </w:rPr>
        <w:t xml:space="preserve"> Percentile of links with </w:t>
      </w:r>
      <w:r w:rsidRPr="00C7262D">
        <w:rPr>
          <w:rFonts w:ascii="Times New Roman" w:eastAsia="Malgun Gothic" w:hAnsi="Times New Roman" w:cs="Times New Roman"/>
          <w:b w:val="0"/>
          <w:bCs w:val="0"/>
          <w:sz w:val="20"/>
          <w:szCs w:val="20"/>
          <w:lang w:eastAsia="ko-KR"/>
        </w:rPr>
        <w:t>(</w:t>
      </w:r>
      <w:r w:rsidRPr="00C7262D">
        <w:rPr>
          <w:rFonts w:ascii="Times New Roman" w:hAnsi="Times New Roman" w:cs="Times New Roman"/>
          <w:sz w:val="20"/>
          <w:szCs w:val="20"/>
        </w:rPr>
        <w:t>Intersymbol</w:t>
      </w:r>
      <w:r w:rsidRPr="00C7262D">
        <w:rPr>
          <w:rFonts w:ascii="Times New Roman" w:eastAsia="Malgun Gothic" w:hAnsi="Times New Roman" w:cs="Times New Roman"/>
          <w:b w:val="0"/>
          <w:bCs w:val="0"/>
          <w:sz w:val="20"/>
          <w:szCs w:val="20"/>
          <w:lang w:eastAsia="ko-KR"/>
        </w:rPr>
        <w:t>)</w:t>
      </w:r>
      <w:r w:rsidRPr="00C7262D">
        <w:rPr>
          <w:rFonts w:ascii="Times New Roman" w:hAnsi="Times New Roman" w:cs="Times New Roman"/>
          <w:sz w:val="20"/>
          <w:szCs w:val="20"/>
        </w:rPr>
        <w:t xml:space="preserve"> SIR &lt;= 30 dB (for serving cell)</w:t>
      </w:r>
    </w:p>
    <w:tbl>
      <w:tblPr>
        <w:tblStyle w:val="TableGrid"/>
        <w:tblW w:w="0" w:type="auto"/>
        <w:jc w:val="center"/>
        <w:tblLook w:val="04A0" w:firstRow="1" w:lastRow="0" w:firstColumn="1" w:lastColumn="0" w:noHBand="0" w:noVBand="1"/>
      </w:tblPr>
      <w:tblGrid>
        <w:gridCol w:w="1255"/>
        <w:gridCol w:w="1710"/>
        <w:gridCol w:w="3780"/>
      </w:tblGrid>
      <w:tr w:rsidR="00D36417" w:rsidRPr="005477AE" w14:paraId="0AD0570B" w14:textId="77777777" w:rsidTr="000A7307">
        <w:trPr>
          <w:trHeight w:val="501"/>
          <w:jc w:val="center"/>
        </w:trPr>
        <w:tc>
          <w:tcPr>
            <w:tcW w:w="1255" w:type="dxa"/>
            <w:shd w:val="clear" w:color="auto" w:fill="D9D9D9" w:themeFill="background1" w:themeFillShade="D9"/>
            <w:vAlign w:val="center"/>
          </w:tcPr>
          <w:p w14:paraId="3F0EB8B0" w14:textId="77777777" w:rsidR="00D36417" w:rsidRPr="00C7262D" w:rsidRDefault="00D36417" w:rsidP="000A7307">
            <w:pPr>
              <w:keepNext/>
              <w:keepLines/>
              <w:jc w:val="center"/>
              <w:rPr>
                <w:rFonts w:ascii="Times New Roman" w:eastAsia="Malgun Gothic" w:hAnsi="Times New Roman" w:cs="Times New Roman"/>
                <w:b/>
                <w:sz w:val="20"/>
                <w:szCs w:val="20"/>
                <w:lang w:val="fr-FR" w:eastAsia="ko-KR"/>
              </w:rPr>
            </w:pPr>
            <w:r w:rsidRPr="00C7262D">
              <w:rPr>
                <w:rFonts w:ascii="Times New Roman" w:eastAsia="Malgun Gothic" w:hAnsi="Times New Roman" w:cs="Times New Roman"/>
                <w:b/>
                <w:sz w:val="20"/>
                <w:szCs w:val="20"/>
                <w:lang w:val="fr-FR" w:eastAsia="ko-KR"/>
              </w:rPr>
              <w:t>SCS</w:t>
            </w:r>
          </w:p>
        </w:tc>
        <w:tc>
          <w:tcPr>
            <w:tcW w:w="1710" w:type="dxa"/>
            <w:shd w:val="clear" w:color="auto" w:fill="D9D9D9" w:themeFill="background1" w:themeFillShade="D9"/>
            <w:vAlign w:val="center"/>
          </w:tcPr>
          <w:p w14:paraId="32D0099C" w14:textId="77777777" w:rsidR="00D36417" w:rsidRPr="00C7262D" w:rsidRDefault="00D36417" w:rsidP="000A7307">
            <w:pPr>
              <w:keepNext/>
              <w:keepLines/>
              <w:jc w:val="center"/>
              <w:rPr>
                <w:rFonts w:ascii="Times New Roman" w:eastAsia="SimSun" w:hAnsi="Times New Roman" w:cs="Times New Roman"/>
                <w:b/>
                <w:sz w:val="20"/>
                <w:szCs w:val="20"/>
                <w:lang w:val="fr-FR" w:eastAsia="ko-KR"/>
              </w:rPr>
            </w:pPr>
            <w:r w:rsidRPr="00C7262D">
              <w:rPr>
                <w:rFonts w:ascii="Times New Roman" w:eastAsia="SimSun" w:hAnsi="Times New Roman" w:cs="Times New Roman"/>
                <w:b/>
                <w:sz w:val="20"/>
                <w:szCs w:val="20"/>
                <w:lang w:val="fr-FR" w:eastAsia="ko-KR"/>
              </w:rPr>
              <w:t>Scenario</w:t>
            </w:r>
          </w:p>
        </w:tc>
        <w:tc>
          <w:tcPr>
            <w:tcW w:w="3780" w:type="dxa"/>
            <w:shd w:val="clear" w:color="auto" w:fill="D9D9D9" w:themeFill="background1" w:themeFillShade="D9"/>
            <w:vAlign w:val="center"/>
          </w:tcPr>
          <w:p w14:paraId="720D7F0F" w14:textId="77777777" w:rsidR="00D36417" w:rsidRPr="00D36417" w:rsidRDefault="00D36417" w:rsidP="000A7307">
            <w:pPr>
              <w:keepNext/>
              <w:keepLines/>
              <w:jc w:val="center"/>
              <w:rPr>
                <w:rFonts w:ascii="Times New Roman" w:eastAsia="Malgun Gothic" w:hAnsi="Times New Roman" w:cs="Times New Roman"/>
                <w:b/>
                <w:sz w:val="20"/>
                <w:szCs w:val="20"/>
                <w:lang w:eastAsia="ko-KR"/>
              </w:rPr>
            </w:pPr>
            <w:r w:rsidRPr="00D36417">
              <w:rPr>
                <w:rFonts w:ascii="Times New Roman" w:eastAsia="SimSun" w:hAnsi="Times New Roman" w:cs="Times New Roman"/>
                <w:b/>
                <w:sz w:val="20"/>
                <w:szCs w:val="20"/>
                <w:lang w:eastAsia="ko-KR"/>
              </w:rPr>
              <w:t>Percentile of links</w:t>
            </w:r>
            <w:r w:rsidRPr="00D36417">
              <w:rPr>
                <w:rFonts w:ascii="Times New Roman" w:eastAsia="Malgun Gothic" w:hAnsi="Times New Roman" w:cs="Times New Roman"/>
                <w:b/>
                <w:sz w:val="20"/>
                <w:szCs w:val="20"/>
                <w:lang w:eastAsia="ko-KR"/>
              </w:rPr>
              <w:t xml:space="preserve"> with SIR &lt; 30dB</w:t>
            </w:r>
          </w:p>
        </w:tc>
      </w:tr>
      <w:tr w:rsidR="00D36417" w:rsidRPr="00C7262D" w14:paraId="19296396" w14:textId="77777777" w:rsidTr="000A7307">
        <w:trPr>
          <w:trHeight w:val="250"/>
          <w:jc w:val="center"/>
        </w:trPr>
        <w:tc>
          <w:tcPr>
            <w:tcW w:w="1255" w:type="dxa"/>
            <w:vMerge w:val="restart"/>
            <w:vAlign w:val="center"/>
          </w:tcPr>
          <w:p w14:paraId="75A7E662" w14:textId="77777777" w:rsidR="00D36417" w:rsidRPr="00C7262D" w:rsidRDefault="00D36417" w:rsidP="000A7307">
            <w:pPr>
              <w:keepNext/>
              <w:keepLines/>
              <w:jc w:val="center"/>
              <w:rPr>
                <w:rFonts w:ascii="Times New Roman" w:eastAsia="Malgun Gothic" w:hAnsi="Times New Roman" w:cs="Times New Roman"/>
                <w:sz w:val="20"/>
                <w:szCs w:val="20"/>
                <w:lang w:val="fr-FR" w:eastAsia="ko-KR"/>
              </w:rPr>
            </w:pPr>
            <w:r w:rsidRPr="00C7262D">
              <w:rPr>
                <w:rFonts w:ascii="Times New Roman" w:eastAsia="Malgun Gothic" w:hAnsi="Times New Roman" w:cs="Times New Roman"/>
                <w:sz w:val="20"/>
                <w:szCs w:val="20"/>
                <w:lang w:val="fr-FR" w:eastAsia="ko-KR"/>
              </w:rPr>
              <w:t>30 kHz</w:t>
            </w:r>
          </w:p>
        </w:tc>
        <w:tc>
          <w:tcPr>
            <w:tcW w:w="1710" w:type="dxa"/>
            <w:vAlign w:val="center"/>
          </w:tcPr>
          <w:p w14:paraId="453E2FF1" w14:textId="77777777" w:rsidR="00D36417" w:rsidRPr="00C7262D" w:rsidRDefault="00D36417" w:rsidP="000A7307">
            <w:pPr>
              <w:keepNext/>
              <w:keepLines/>
              <w:jc w:val="center"/>
              <w:rPr>
                <w:rFonts w:ascii="Times New Roman" w:eastAsia="SimSun" w:hAnsi="Times New Roman" w:cs="Times New Roman"/>
                <w:sz w:val="20"/>
                <w:szCs w:val="20"/>
                <w:lang w:val="fr-FR" w:eastAsia="ko-KR"/>
              </w:rPr>
            </w:pPr>
            <w:r w:rsidRPr="00C7262D">
              <w:rPr>
                <w:rFonts w:ascii="Times New Roman" w:eastAsia="SimSun" w:hAnsi="Times New Roman" w:cs="Times New Roman"/>
                <w:sz w:val="20"/>
                <w:szCs w:val="20"/>
                <w:lang w:val="fr-FR" w:eastAsia="ko-KR"/>
              </w:rPr>
              <w:t>UMi</w:t>
            </w:r>
          </w:p>
        </w:tc>
        <w:tc>
          <w:tcPr>
            <w:tcW w:w="3780" w:type="dxa"/>
            <w:vAlign w:val="center"/>
          </w:tcPr>
          <w:p w14:paraId="7DC21194" w14:textId="77777777" w:rsidR="00D36417" w:rsidRPr="00C7262D" w:rsidRDefault="00D36417" w:rsidP="000A7307">
            <w:pPr>
              <w:keepNext/>
              <w:keepLines/>
              <w:jc w:val="center"/>
              <w:rPr>
                <w:rFonts w:ascii="Times New Roman" w:eastAsia="SimSun" w:hAnsi="Times New Roman" w:cs="Times New Roman"/>
                <w:sz w:val="20"/>
                <w:szCs w:val="20"/>
                <w:lang w:val="fr-FR" w:eastAsia="ko-KR"/>
              </w:rPr>
            </w:pPr>
            <w:r w:rsidRPr="00C7262D">
              <w:rPr>
                <w:rFonts w:ascii="Times New Roman" w:eastAsia="SimSun" w:hAnsi="Times New Roman" w:cs="Times New Roman"/>
                <w:sz w:val="20"/>
                <w:szCs w:val="20"/>
                <w:lang w:val="fr-FR" w:eastAsia="ko-KR"/>
              </w:rPr>
              <w:t>4.63</w:t>
            </w:r>
          </w:p>
        </w:tc>
      </w:tr>
      <w:tr w:rsidR="00D36417" w:rsidRPr="00C7262D" w14:paraId="6A8ABB01" w14:textId="77777777" w:rsidTr="000A7307">
        <w:trPr>
          <w:trHeight w:val="149"/>
          <w:jc w:val="center"/>
        </w:trPr>
        <w:tc>
          <w:tcPr>
            <w:tcW w:w="1255" w:type="dxa"/>
            <w:vMerge/>
            <w:vAlign w:val="center"/>
          </w:tcPr>
          <w:p w14:paraId="63DE3F0B" w14:textId="77777777" w:rsidR="00D36417" w:rsidRPr="00C7262D" w:rsidRDefault="00D36417" w:rsidP="000A7307">
            <w:pPr>
              <w:keepNext/>
              <w:keepLines/>
              <w:jc w:val="center"/>
              <w:rPr>
                <w:rFonts w:ascii="Times New Roman" w:eastAsia="SimSun" w:hAnsi="Times New Roman" w:cs="Times New Roman"/>
                <w:sz w:val="20"/>
                <w:szCs w:val="20"/>
                <w:lang w:val="fr-FR" w:eastAsia="ko-KR"/>
              </w:rPr>
            </w:pPr>
          </w:p>
        </w:tc>
        <w:tc>
          <w:tcPr>
            <w:tcW w:w="1710" w:type="dxa"/>
            <w:vAlign w:val="center"/>
          </w:tcPr>
          <w:p w14:paraId="602562C2" w14:textId="77777777" w:rsidR="00D36417" w:rsidRPr="00C7262D" w:rsidRDefault="00D36417" w:rsidP="000A7307">
            <w:pPr>
              <w:keepNext/>
              <w:keepLines/>
              <w:jc w:val="center"/>
              <w:rPr>
                <w:rFonts w:ascii="Times New Roman" w:eastAsia="SimSun" w:hAnsi="Times New Roman" w:cs="Times New Roman"/>
                <w:sz w:val="20"/>
                <w:szCs w:val="20"/>
                <w:lang w:val="fr-FR" w:eastAsia="ko-KR"/>
              </w:rPr>
            </w:pPr>
            <w:r w:rsidRPr="00C7262D">
              <w:rPr>
                <w:rFonts w:ascii="Times New Roman" w:eastAsia="SimSun" w:hAnsi="Times New Roman" w:cs="Times New Roman"/>
                <w:sz w:val="20"/>
                <w:szCs w:val="20"/>
                <w:lang w:val="fr-FR" w:eastAsia="ko-KR"/>
              </w:rPr>
              <w:t>UMa</w:t>
            </w:r>
          </w:p>
        </w:tc>
        <w:tc>
          <w:tcPr>
            <w:tcW w:w="3780" w:type="dxa"/>
            <w:vAlign w:val="center"/>
          </w:tcPr>
          <w:p w14:paraId="154A9D8C" w14:textId="77777777" w:rsidR="00D36417" w:rsidRPr="00C7262D" w:rsidRDefault="00D36417" w:rsidP="000A7307">
            <w:pPr>
              <w:keepNext/>
              <w:keepLines/>
              <w:jc w:val="center"/>
              <w:rPr>
                <w:rFonts w:ascii="Times New Roman" w:eastAsia="SimSun" w:hAnsi="Times New Roman" w:cs="Times New Roman"/>
                <w:sz w:val="20"/>
                <w:szCs w:val="20"/>
                <w:lang w:val="fr-FR" w:eastAsia="ko-KR"/>
              </w:rPr>
            </w:pPr>
            <w:r w:rsidRPr="00C7262D">
              <w:rPr>
                <w:rFonts w:ascii="Times New Roman" w:eastAsia="SimSun" w:hAnsi="Times New Roman" w:cs="Times New Roman"/>
                <w:sz w:val="20"/>
                <w:szCs w:val="20"/>
                <w:lang w:val="fr-FR" w:eastAsia="ko-KR"/>
              </w:rPr>
              <w:t>7.52</w:t>
            </w:r>
          </w:p>
        </w:tc>
      </w:tr>
      <w:tr w:rsidR="00D36417" w:rsidRPr="00C7262D" w14:paraId="55E0CF10" w14:textId="77777777" w:rsidTr="000A7307">
        <w:trPr>
          <w:trHeight w:val="149"/>
          <w:jc w:val="center"/>
        </w:trPr>
        <w:tc>
          <w:tcPr>
            <w:tcW w:w="1255" w:type="dxa"/>
            <w:vMerge/>
            <w:vAlign w:val="center"/>
          </w:tcPr>
          <w:p w14:paraId="67350993" w14:textId="77777777" w:rsidR="00D36417" w:rsidRPr="00C7262D" w:rsidRDefault="00D36417" w:rsidP="000A7307">
            <w:pPr>
              <w:keepNext/>
              <w:keepLines/>
              <w:jc w:val="center"/>
              <w:rPr>
                <w:rFonts w:ascii="Times New Roman" w:eastAsia="SimSun" w:hAnsi="Times New Roman" w:cs="Times New Roman"/>
                <w:sz w:val="20"/>
                <w:szCs w:val="20"/>
                <w:lang w:val="fr-FR" w:eastAsia="ko-KR"/>
              </w:rPr>
            </w:pPr>
          </w:p>
        </w:tc>
        <w:tc>
          <w:tcPr>
            <w:tcW w:w="1710" w:type="dxa"/>
            <w:vAlign w:val="center"/>
          </w:tcPr>
          <w:p w14:paraId="78BD4209" w14:textId="77777777" w:rsidR="00D36417" w:rsidRPr="00C7262D" w:rsidRDefault="00D36417" w:rsidP="000A7307">
            <w:pPr>
              <w:keepNext/>
              <w:keepLines/>
              <w:jc w:val="center"/>
              <w:rPr>
                <w:rFonts w:ascii="Times New Roman" w:eastAsia="SimSun" w:hAnsi="Times New Roman" w:cs="Times New Roman"/>
                <w:sz w:val="20"/>
                <w:szCs w:val="20"/>
                <w:lang w:val="fr-FR" w:eastAsia="ko-KR"/>
              </w:rPr>
            </w:pPr>
            <w:r w:rsidRPr="00C7262D">
              <w:rPr>
                <w:rFonts w:ascii="Times New Roman" w:eastAsia="SimSun" w:hAnsi="Times New Roman" w:cs="Times New Roman"/>
                <w:sz w:val="20"/>
                <w:szCs w:val="20"/>
                <w:lang w:val="fr-FR" w:eastAsia="ko-KR"/>
              </w:rPr>
              <w:t>SMa</w:t>
            </w:r>
          </w:p>
        </w:tc>
        <w:tc>
          <w:tcPr>
            <w:tcW w:w="3780" w:type="dxa"/>
            <w:vAlign w:val="center"/>
          </w:tcPr>
          <w:p w14:paraId="0F9B5A38" w14:textId="77777777" w:rsidR="00D36417" w:rsidRPr="00C7262D" w:rsidRDefault="00D36417" w:rsidP="000A7307">
            <w:pPr>
              <w:keepNext/>
              <w:keepLines/>
              <w:jc w:val="center"/>
              <w:rPr>
                <w:rFonts w:ascii="Times New Roman" w:eastAsia="SimSun" w:hAnsi="Times New Roman" w:cs="Times New Roman"/>
                <w:sz w:val="20"/>
                <w:szCs w:val="20"/>
                <w:lang w:val="fr-FR" w:eastAsia="ko-KR"/>
              </w:rPr>
            </w:pPr>
            <w:r w:rsidRPr="00C7262D">
              <w:rPr>
                <w:rFonts w:ascii="Times New Roman" w:eastAsia="SimSun" w:hAnsi="Times New Roman" w:cs="Times New Roman"/>
                <w:sz w:val="20"/>
                <w:szCs w:val="20"/>
                <w:lang w:val="fr-FR" w:eastAsia="ko-KR"/>
              </w:rPr>
              <w:t>8.23</w:t>
            </w:r>
          </w:p>
        </w:tc>
      </w:tr>
      <w:tr w:rsidR="00D36417" w:rsidRPr="00C7262D" w14:paraId="514774F9" w14:textId="77777777" w:rsidTr="000A7307">
        <w:trPr>
          <w:trHeight w:val="250"/>
          <w:jc w:val="center"/>
        </w:trPr>
        <w:tc>
          <w:tcPr>
            <w:tcW w:w="1255" w:type="dxa"/>
            <w:vMerge w:val="restart"/>
            <w:vAlign w:val="center"/>
          </w:tcPr>
          <w:p w14:paraId="2C7485E9" w14:textId="77777777" w:rsidR="00D36417" w:rsidRPr="00C7262D" w:rsidRDefault="00D36417" w:rsidP="000A7307">
            <w:pPr>
              <w:keepNext/>
              <w:keepLines/>
              <w:jc w:val="center"/>
              <w:rPr>
                <w:rFonts w:ascii="Times New Roman" w:eastAsia="Malgun Gothic" w:hAnsi="Times New Roman" w:cs="Times New Roman"/>
                <w:sz w:val="20"/>
                <w:szCs w:val="20"/>
                <w:lang w:val="fr-FR" w:eastAsia="ko-KR"/>
              </w:rPr>
            </w:pPr>
            <w:r w:rsidRPr="00C7262D">
              <w:rPr>
                <w:rFonts w:ascii="Times New Roman" w:eastAsia="Malgun Gothic" w:hAnsi="Times New Roman" w:cs="Times New Roman"/>
                <w:sz w:val="20"/>
                <w:szCs w:val="20"/>
                <w:lang w:val="fr-FR" w:eastAsia="ko-KR"/>
              </w:rPr>
              <w:t>60 kHz</w:t>
            </w:r>
          </w:p>
        </w:tc>
        <w:tc>
          <w:tcPr>
            <w:tcW w:w="1710" w:type="dxa"/>
            <w:vAlign w:val="center"/>
          </w:tcPr>
          <w:p w14:paraId="0D42011B" w14:textId="77777777" w:rsidR="00D36417" w:rsidRPr="00C7262D" w:rsidRDefault="00D36417" w:rsidP="000A7307">
            <w:pPr>
              <w:keepNext/>
              <w:keepLines/>
              <w:jc w:val="center"/>
              <w:rPr>
                <w:rFonts w:ascii="Times New Roman" w:eastAsia="SimSun" w:hAnsi="Times New Roman" w:cs="Times New Roman"/>
                <w:sz w:val="20"/>
                <w:szCs w:val="20"/>
                <w:lang w:val="fr-FR" w:eastAsia="ko-KR"/>
              </w:rPr>
            </w:pPr>
            <w:r w:rsidRPr="00C7262D">
              <w:rPr>
                <w:rFonts w:ascii="Times New Roman" w:eastAsia="SimSun" w:hAnsi="Times New Roman" w:cs="Times New Roman"/>
                <w:sz w:val="20"/>
                <w:szCs w:val="20"/>
                <w:lang w:val="fr-FR" w:eastAsia="ko-KR"/>
              </w:rPr>
              <w:t>UMi</w:t>
            </w:r>
          </w:p>
        </w:tc>
        <w:tc>
          <w:tcPr>
            <w:tcW w:w="3780" w:type="dxa"/>
            <w:vAlign w:val="center"/>
          </w:tcPr>
          <w:p w14:paraId="38312AE5" w14:textId="77777777" w:rsidR="00D36417" w:rsidRPr="00C7262D" w:rsidRDefault="00D36417" w:rsidP="000A7307">
            <w:pPr>
              <w:keepNext/>
              <w:keepLines/>
              <w:jc w:val="center"/>
              <w:rPr>
                <w:rFonts w:ascii="Times New Roman" w:eastAsia="SimSun" w:hAnsi="Times New Roman" w:cs="Times New Roman"/>
                <w:sz w:val="20"/>
                <w:szCs w:val="20"/>
                <w:lang w:val="fr-FR" w:eastAsia="ko-KR"/>
              </w:rPr>
            </w:pPr>
            <w:r w:rsidRPr="00C7262D">
              <w:rPr>
                <w:rFonts w:ascii="Times New Roman" w:eastAsia="SimSun" w:hAnsi="Times New Roman" w:cs="Times New Roman"/>
                <w:sz w:val="20"/>
                <w:szCs w:val="20"/>
                <w:lang w:val="fr-FR" w:eastAsia="ko-KR"/>
              </w:rPr>
              <w:t>18.92</w:t>
            </w:r>
          </w:p>
        </w:tc>
      </w:tr>
      <w:tr w:rsidR="00D36417" w:rsidRPr="00C7262D" w14:paraId="5C1BB757" w14:textId="77777777" w:rsidTr="000A7307">
        <w:trPr>
          <w:trHeight w:val="149"/>
          <w:jc w:val="center"/>
        </w:trPr>
        <w:tc>
          <w:tcPr>
            <w:tcW w:w="1255" w:type="dxa"/>
            <w:vMerge/>
            <w:vAlign w:val="center"/>
          </w:tcPr>
          <w:p w14:paraId="3D5F4FDF" w14:textId="77777777" w:rsidR="00D36417" w:rsidRPr="00C7262D" w:rsidRDefault="00D36417" w:rsidP="000A7307">
            <w:pPr>
              <w:keepNext/>
              <w:keepLines/>
              <w:jc w:val="center"/>
              <w:rPr>
                <w:rFonts w:ascii="Times New Roman" w:eastAsia="SimSun" w:hAnsi="Times New Roman" w:cs="Times New Roman"/>
                <w:sz w:val="20"/>
                <w:szCs w:val="20"/>
                <w:lang w:val="fr-FR" w:eastAsia="ko-KR"/>
              </w:rPr>
            </w:pPr>
          </w:p>
        </w:tc>
        <w:tc>
          <w:tcPr>
            <w:tcW w:w="1710" w:type="dxa"/>
            <w:vAlign w:val="center"/>
          </w:tcPr>
          <w:p w14:paraId="0C87E892" w14:textId="77777777" w:rsidR="00D36417" w:rsidRPr="00C7262D" w:rsidRDefault="00D36417" w:rsidP="000A7307">
            <w:pPr>
              <w:keepNext/>
              <w:keepLines/>
              <w:jc w:val="center"/>
              <w:rPr>
                <w:rFonts w:ascii="Times New Roman" w:eastAsia="SimSun" w:hAnsi="Times New Roman" w:cs="Times New Roman"/>
                <w:sz w:val="20"/>
                <w:szCs w:val="20"/>
                <w:lang w:val="fr-FR" w:eastAsia="ko-KR"/>
              </w:rPr>
            </w:pPr>
            <w:r w:rsidRPr="00C7262D">
              <w:rPr>
                <w:rFonts w:ascii="Times New Roman" w:eastAsia="SimSun" w:hAnsi="Times New Roman" w:cs="Times New Roman"/>
                <w:sz w:val="20"/>
                <w:szCs w:val="20"/>
                <w:lang w:val="fr-FR" w:eastAsia="ko-KR"/>
              </w:rPr>
              <w:t>UMa</w:t>
            </w:r>
          </w:p>
        </w:tc>
        <w:tc>
          <w:tcPr>
            <w:tcW w:w="3780" w:type="dxa"/>
            <w:vAlign w:val="center"/>
          </w:tcPr>
          <w:p w14:paraId="54F1D240" w14:textId="77777777" w:rsidR="00D36417" w:rsidRPr="00C7262D" w:rsidRDefault="00D36417" w:rsidP="000A7307">
            <w:pPr>
              <w:keepNext/>
              <w:keepLines/>
              <w:jc w:val="center"/>
              <w:rPr>
                <w:rFonts w:ascii="Times New Roman" w:eastAsia="SimSun" w:hAnsi="Times New Roman" w:cs="Times New Roman"/>
                <w:sz w:val="20"/>
                <w:szCs w:val="20"/>
                <w:lang w:val="fr-FR" w:eastAsia="ko-KR"/>
              </w:rPr>
            </w:pPr>
            <w:r w:rsidRPr="00C7262D">
              <w:rPr>
                <w:rFonts w:ascii="Times New Roman" w:eastAsia="SimSun" w:hAnsi="Times New Roman" w:cs="Times New Roman"/>
                <w:sz w:val="20"/>
                <w:szCs w:val="20"/>
                <w:lang w:val="fr-FR" w:eastAsia="ko-KR"/>
              </w:rPr>
              <w:t>19.04</w:t>
            </w:r>
          </w:p>
        </w:tc>
      </w:tr>
      <w:tr w:rsidR="00D36417" w:rsidRPr="00C7262D" w14:paraId="46343D06" w14:textId="77777777" w:rsidTr="000A7307">
        <w:trPr>
          <w:trHeight w:val="149"/>
          <w:jc w:val="center"/>
        </w:trPr>
        <w:tc>
          <w:tcPr>
            <w:tcW w:w="1255" w:type="dxa"/>
            <w:vMerge/>
            <w:vAlign w:val="center"/>
          </w:tcPr>
          <w:p w14:paraId="2E55797F" w14:textId="77777777" w:rsidR="00D36417" w:rsidRPr="00C7262D" w:rsidRDefault="00D36417" w:rsidP="000A7307">
            <w:pPr>
              <w:keepNext/>
              <w:keepLines/>
              <w:jc w:val="center"/>
              <w:rPr>
                <w:rFonts w:ascii="Times New Roman" w:eastAsia="SimSun" w:hAnsi="Times New Roman" w:cs="Times New Roman"/>
                <w:sz w:val="20"/>
                <w:szCs w:val="20"/>
                <w:lang w:val="fr-FR" w:eastAsia="ko-KR"/>
              </w:rPr>
            </w:pPr>
          </w:p>
        </w:tc>
        <w:tc>
          <w:tcPr>
            <w:tcW w:w="1710" w:type="dxa"/>
            <w:vAlign w:val="center"/>
          </w:tcPr>
          <w:p w14:paraId="2022BE67" w14:textId="77777777" w:rsidR="00D36417" w:rsidRPr="00C7262D" w:rsidRDefault="00D36417" w:rsidP="000A7307">
            <w:pPr>
              <w:keepNext/>
              <w:keepLines/>
              <w:jc w:val="center"/>
              <w:rPr>
                <w:rFonts w:ascii="Times New Roman" w:eastAsia="SimSun" w:hAnsi="Times New Roman" w:cs="Times New Roman"/>
                <w:sz w:val="20"/>
                <w:szCs w:val="20"/>
                <w:lang w:val="fr-FR" w:eastAsia="ko-KR"/>
              </w:rPr>
            </w:pPr>
            <w:r w:rsidRPr="00C7262D">
              <w:rPr>
                <w:rFonts w:ascii="Times New Roman" w:eastAsia="SimSun" w:hAnsi="Times New Roman" w:cs="Times New Roman"/>
                <w:sz w:val="20"/>
                <w:szCs w:val="20"/>
                <w:lang w:val="fr-FR" w:eastAsia="ko-KR"/>
              </w:rPr>
              <w:t>SMa</w:t>
            </w:r>
          </w:p>
        </w:tc>
        <w:tc>
          <w:tcPr>
            <w:tcW w:w="3780" w:type="dxa"/>
            <w:vAlign w:val="center"/>
          </w:tcPr>
          <w:p w14:paraId="6FEF30E9" w14:textId="77777777" w:rsidR="00D36417" w:rsidRPr="00C7262D" w:rsidRDefault="00D36417" w:rsidP="000A7307">
            <w:pPr>
              <w:keepNext/>
              <w:keepLines/>
              <w:jc w:val="center"/>
              <w:rPr>
                <w:rFonts w:ascii="Times New Roman" w:eastAsia="SimSun" w:hAnsi="Times New Roman" w:cs="Times New Roman"/>
                <w:sz w:val="20"/>
                <w:szCs w:val="20"/>
                <w:lang w:val="fr-FR" w:eastAsia="ko-KR"/>
              </w:rPr>
            </w:pPr>
            <w:r w:rsidRPr="00C7262D">
              <w:rPr>
                <w:rFonts w:ascii="Times New Roman" w:eastAsia="SimSun" w:hAnsi="Times New Roman" w:cs="Times New Roman"/>
                <w:sz w:val="20"/>
                <w:szCs w:val="20"/>
                <w:lang w:val="fr-FR" w:eastAsia="ko-KR"/>
              </w:rPr>
              <w:t>17.0</w:t>
            </w:r>
          </w:p>
        </w:tc>
      </w:tr>
    </w:tbl>
    <w:p w14:paraId="5D15FC0D" w14:textId="77777777" w:rsidR="00D36417" w:rsidRDefault="00D36417" w:rsidP="00D36417">
      <w:pPr>
        <w:jc w:val="both"/>
        <w:rPr>
          <w:rFonts w:ascii="Times New Roman" w:eastAsia="Batang" w:hAnsi="Times New Roman" w:cs="Times New Roman"/>
          <w:sz w:val="20"/>
          <w:szCs w:val="20"/>
          <w:lang w:val="en-GB" w:eastAsia="ko-KR"/>
        </w:rPr>
      </w:pPr>
    </w:p>
    <w:p w14:paraId="2F7355A4" w14:textId="566A0AA6" w:rsidR="00D36417" w:rsidRDefault="000A42C7" w:rsidP="00D36417">
      <w:pPr>
        <w:jc w:val="both"/>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 xml:space="preserve">Figure 1 </w:t>
      </w:r>
      <w:r w:rsidR="00D36417">
        <w:rPr>
          <w:rFonts w:ascii="Times New Roman" w:eastAsia="Batang" w:hAnsi="Times New Roman" w:cs="Times New Roman" w:hint="eastAsia"/>
          <w:sz w:val="20"/>
          <w:szCs w:val="20"/>
          <w:lang w:val="en-GB" w:eastAsia="ko-KR"/>
        </w:rPr>
        <w:t xml:space="preserve">shows the </w:t>
      </w:r>
      <w:r w:rsidR="00D36417">
        <w:rPr>
          <w:rFonts w:ascii="Times New Roman" w:eastAsia="Batang" w:hAnsi="Times New Roman" w:cs="Times New Roman"/>
          <w:sz w:val="20"/>
          <w:szCs w:val="20"/>
          <w:lang w:val="en-GB" w:eastAsia="ko-KR"/>
        </w:rPr>
        <w:t>cumulative</w:t>
      </w:r>
      <w:r w:rsidR="00D36417">
        <w:rPr>
          <w:rFonts w:ascii="Times New Roman" w:eastAsia="Batang" w:hAnsi="Times New Roman" w:cs="Times New Roman" w:hint="eastAsia"/>
          <w:sz w:val="20"/>
          <w:szCs w:val="20"/>
          <w:lang w:val="en-GB" w:eastAsia="ko-KR"/>
        </w:rPr>
        <w:t xml:space="preserve"> </w:t>
      </w:r>
      <w:r w:rsidR="00D36417">
        <w:rPr>
          <w:rFonts w:ascii="Times New Roman" w:eastAsia="Batang" w:hAnsi="Times New Roman" w:cs="Times New Roman"/>
          <w:sz w:val="20"/>
          <w:szCs w:val="20"/>
          <w:lang w:val="en-GB" w:eastAsia="ko-KR"/>
        </w:rPr>
        <w:t>distribution</w:t>
      </w:r>
      <w:r w:rsidR="00D36417">
        <w:rPr>
          <w:rFonts w:ascii="Times New Roman" w:eastAsia="Batang" w:hAnsi="Times New Roman" w:cs="Times New Roman" w:hint="eastAsia"/>
          <w:sz w:val="20"/>
          <w:szCs w:val="20"/>
          <w:lang w:val="en-GB" w:eastAsia="ko-KR"/>
        </w:rPr>
        <w:t xml:space="preserve"> function of RMS delay spread and computed SIR of links for UMi, UMa, and SMa scenarios. The SIR was computed using the first delay as the start of the OFDM symbol and calculating the total power outside the CP window as interference. </w:t>
      </w:r>
      <w:r w:rsidR="00D36417">
        <w:rPr>
          <w:rFonts w:ascii="Times New Roman" w:eastAsia="Batang" w:hAnsi="Times New Roman" w:cs="Times New Roman"/>
          <w:sz w:val="20"/>
          <w:szCs w:val="20"/>
          <w:lang w:val="en-GB" w:eastAsia="ko-KR"/>
        </w:rPr>
        <w:fldChar w:fldCharType="begin"/>
      </w:r>
      <w:r w:rsidR="00D36417">
        <w:rPr>
          <w:rFonts w:ascii="Times New Roman" w:eastAsia="Batang" w:hAnsi="Times New Roman" w:cs="Times New Roman"/>
          <w:sz w:val="20"/>
          <w:szCs w:val="20"/>
          <w:lang w:val="en-GB" w:eastAsia="ko-KR"/>
        </w:rPr>
        <w:instrText xml:space="preserve"> </w:instrText>
      </w:r>
      <w:r w:rsidR="00D36417">
        <w:rPr>
          <w:rFonts w:ascii="Times New Roman" w:eastAsia="Batang" w:hAnsi="Times New Roman" w:cs="Times New Roman" w:hint="eastAsia"/>
          <w:sz w:val="20"/>
          <w:szCs w:val="20"/>
          <w:lang w:val="en-GB" w:eastAsia="ko-KR"/>
        </w:rPr>
        <w:instrText>REF _Ref210135365 \h</w:instrText>
      </w:r>
      <w:r w:rsidR="00D36417">
        <w:rPr>
          <w:rFonts w:ascii="Times New Roman" w:eastAsia="Batang" w:hAnsi="Times New Roman" w:cs="Times New Roman"/>
          <w:sz w:val="20"/>
          <w:szCs w:val="20"/>
          <w:lang w:val="en-GB" w:eastAsia="ko-KR"/>
        </w:rPr>
        <w:instrText xml:space="preserve"> </w:instrText>
      </w:r>
      <w:r w:rsidR="00D36417">
        <w:rPr>
          <w:rFonts w:ascii="Times New Roman" w:eastAsia="Batang" w:hAnsi="Times New Roman" w:cs="Times New Roman"/>
          <w:sz w:val="20"/>
          <w:szCs w:val="20"/>
          <w:lang w:val="en-GB" w:eastAsia="ko-KR"/>
        </w:rPr>
      </w:r>
      <w:r w:rsidR="00D36417">
        <w:rPr>
          <w:rFonts w:ascii="Times New Roman" w:eastAsia="Batang" w:hAnsi="Times New Roman" w:cs="Times New Roman"/>
          <w:sz w:val="20"/>
          <w:szCs w:val="20"/>
          <w:lang w:val="en-GB" w:eastAsia="ko-KR"/>
        </w:rPr>
        <w:fldChar w:fldCharType="separate"/>
      </w:r>
      <w:r w:rsidRPr="00C7262D">
        <w:rPr>
          <w:rFonts w:ascii="Times New Roman" w:hAnsi="Times New Roman" w:cs="Times New Roman"/>
          <w:sz w:val="20"/>
          <w:szCs w:val="20"/>
        </w:rPr>
        <w:t xml:space="preserve">Table </w:t>
      </w:r>
      <w:r>
        <w:rPr>
          <w:rFonts w:ascii="Times New Roman" w:hAnsi="Times New Roman" w:cs="Times New Roman"/>
          <w:noProof/>
          <w:sz w:val="20"/>
          <w:szCs w:val="20"/>
        </w:rPr>
        <w:t>1</w:t>
      </w:r>
      <w:r w:rsidR="00D36417">
        <w:rPr>
          <w:rFonts w:ascii="Times New Roman" w:eastAsia="Batang" w:hAnsi="Times New Roman" w:cs="Times New Roman"/>
          <w:sz w:val="20"/>
          <w:szCs w:val="20"/>
          <w:lang w:val="en-GB" w:eastAsia="ko-KR"/>
        </w:rPr>
        <w:fldChar w:fldCharType="end"/>
      </w:r>
      <w:r w:rsidR="00D36417">
        <w:rPr>
          <w:rFonts w:ascii="Times New Roman" w:eastAsia="Batang" w:hAnsi="Times New Roman" w:cs="Times New Roman" w:hint="eastAsia"/>
          <w:sz w:val="20"/>
          <w:szCs w:val="20"/>
          <w:lang w:val="en-GB" w:eastAsia="ko-KR"/>
        </w:rPr>
        <w:t xml:space="preserve"> shows the percentile of links with inter-symbol SIR of less than 30 dB for UMi, UMa, and SMa scenarios.</w:t>
      </w:r>
    </w:p>
    <w:p w14:paraId="76A94306" w14:textId="77777777" w:rsidR="00D36417" w:rsidRPr="00802B52" w:rsidRDefault="00D36417" w:rsidP="00D36417">
      <w:pPr>
        <w:jc w:val="both"/>
        <w:rPr>
          <w:rFonts w:ascii="Times New Roman" w:eastAsia="Batang" w:hAnsi="Times New Roman" w:cs="Times New Roman"/>
          <w:sz w:val="20"/>
          <w:szCs w:val="20"/>
          <w:lang w:val="en-GB" w:eastAsia="ko-KR"/>
        </w:rPr>
      </w:pPr>
      <w:r>
        <w:rPr>
          <w:rFonts w:ascii="Times New Roman" w:eastAsia="Batang" w:hAnsi="Times New Roman" w:cs="Times New Roman" w:hint="eastAsia"/>
          <w:sz w:val="20"/>
          <w:szCs w:val="20"/>
          <w:lang w:val="en-GB" w:eastAsia="ko-KR"/>
        </w:rPr>
        <w:t xml:space="preserve">We can observe there is still significant number (17% - 19%) of links that would not be able to even reach SIR of 30 dB using CP length for 60 kHz at 7 GHz. If we assume the delay spread </w:t>
      </w:r>
      <w:r>
        <w:rPr>
          <w:rFonts w:ascii="Times New Roman" w:eastAsia="Batang" w:hAnsi="Times New Roman" w:cs="Times New Roman"/>
          <w:sz w:val="20"/>
          <w:szCs w:val="20"/>
          <w:lang w:val="en-GB" w:eastAsia="ko-KR"/>
        </w:rPr>
        <w:t>modelling</w:t>
      </w:r>
      <w:r>
        <w:rPr>
          <w:rFonts w:ascii="Times New Roman" w:eastAsia="Batang" w:hAnsi="Times New Roman" w:cs="Times New Roman" w:hint="eastAsia"/>
          <w:sz w:val="20"/>
          <w:szCs w:val="20"/>
          <w:lang w:val="en-GB" w:eastAsia="ko-KR"/>
        </w:rPr>
        <w:t xml:space="preserve"> in TR38.901 is a reasonably accurate representation of delay spread in real deployments, it might be a reasonable indication that use of 30 kHz may be a more robust choice to combat inter-OFDM-symbol interference.</w:t>
      </w:r>
    </w:p>
    <w:p w14:paraId="567D4433" w14:textId="467F68DD" w:rsidR="00D36417" w:rsidRDefault="00D36417" w:rsidP="00D36417">
      <w:pPr>
        <w:jc w:val="both"/>
        <w:rPr>
          <w:rFonts w:ascii="Times New Roman" w:eastAsia="Malgun Gothic" w:hAnsi="Times New Roman" w:cs="Times New Roman"/>
          <w:b/>
          <w:bCs/>
          <w:i/>
          <w:iCs/>
          <w:sz w:val="20"/>
          <w:szCs w:val="20"/>
          <w:lang w:val="en-GB" w:eastAsia="ko-KR"/>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w:t>
      </w:r>
      <w:r w:rsidR="000A42C7">
        <w:rPr>
          <w:rFonts w:ascii="Times New Roman" w:hAnsi="Times New Roman" w:cs="Times New Roman"/>
          <w:b/>
          <w:bCs/>
          <w:i/>
          <w:iCs/>
          <w:sz w:val="20"/>
          <w:szCs w:val="20"/>
          <w:lang w:val="en-GB"/>
        </w:rPr>
        <w:t>1</w:t>
      </w:r>
      <w:r w:rsidRPr="00AE4DBD">
        <w:rPr>
          <w:rFonts w:ascii="Times New Roman" w:hAnsi="Times New Roman" w:cs="Times New Roman"/>
          <w:b/>
          <w:bCs/>
          <w:i/>
          <w:iCs/>
          <w:sz w:val="20"/>
          <w:szCs w:val="20"/>
          <w:lang w:val="en-GB"/>
        </w:rPr>
        <w:t>:</w:t>
      </w:r>
      <w:r>
        <w:rPr>
          <w:rFonts w:ascii="Times New Roman" w:eastAsia="Malgun Gothic" w:hAnsi="Times New Roman" w:cs="Times New Roman" w:hint="eastAsia"/>
          <w:b/>
          <w:bCs/>
          <w:i/>
          <w:iCs/>
          <w:sz w:val="20"/>
          <w:szCs w:val="20"/>
          <w:lang w:val="en-GB" w:eastAsia="ko-KR"/>
        </w:rPr>
        <w:t xml:space="preserve"> For UMi, UMa, and SMa scenarios at 7 GHz carrier frequency, 17% - 19% of the links showed lower than 30 dB SIR measuring inter-OFDM symbol interference.</w:t>
      </w:r>
    </w:p>
    <w:p w14:paraId="1EAE3EA8" w14:textId="627527AE" w:rsidR="00D36417" w:rsidRPr="002F086D" w:rsidRDefault="00D36417" w:rsidP="00D36417">
      <w:pPr>
        <w:jc w:val="both"/>
        <w:rPr>
          <w:rFonts w:ascii="Times New Roman" w:eastAsia="Malgun Gothic" w:hAnsi="Times New Roman" w:cs="Times New Roman"/>
          <w:sz w:val="20"/>
          <w:szCs w:val="20"/>
          <w:lang w:val="en-GB" w:eastAsia="ko-KR"/>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w:t>
      </w:r>
      <w:r w:rsidR="000A42C7">
        <w:rPr>
          <w:rFonts w:ascii="Times New Roman" w:hAnsi="Times New Roman" w:cs="Times New Roman"/>
          <w:b/>
          <w:bCs/>
          <w:i/>
          <w:iCs/>
          <w:sz w:val="20"/>
          <w:szCs w:val="20"/>
          <w:lang w:val="en-GB"/>
        </w:rPr>
        <w:t>2</w:t>
      </w:r>
      <w:r w:rsidRPr="00AE4DBD">
        <w:rPr>
          <w:rFonts w:ascii="Times New Roman" w:hAnsi="Times New Roman" w:cs="Times New Roman"/>
          <w:b/>
          <w:bCs/>
          <w:i/>
          <w:iCs/>
          <w:sz w:val="20"/>
          <w:szCs w:val="20"/>
          <w:lang w:val="en-GB"/>
        </w:rPr>
        <w:t>:</w:t>
      </w:r>
      <w:r>
        <w:rPr>
          <w:rFonts w:ascii="Times New Roman" w:eastAsia="Malgun Gothic" w:hAnsi="Times New Roman" w:cs="Times New Roman" w:hint="eastAsia"/>
          <w:b/>
          <w:bCs/>
          <w:i/>
          <w:iCs/>
          <w:sz w:val="20"/>
          <w:szCs w:val="20"/>
          <w:lang w:val="en-GB" w:eastAsia="ko-KR"/>
        </w:rPr>
        <w:t xml:space="preserve"> For UMi, UMa, and SMa scenarios at 7 GHz carrier frequency, prelim</w:t>
      </w:r>
      <w:r w:rsidR="00BB13E5">
        <w:rPr>
          <w:rFonts w:ascii="Times New Roman" w:eastAsia="Malgun Gothic" w:hAnsi="Times New Roman" w:cs="Times New Roman"/>
          <w:b/>
          <w:bCs/>
          <w:i/>
          <w:iCs/>
          <w:sz w:val="20"/>
          <w:szCs w:val="20"/>
          <w:lang w:val="en-GB" w:eastAsia="ko-KR"/>
        </w:rPr>
        <w:t>in</w:t>
      </w:r>
      <w:r>
        <w:rPr>
          <w:rFonts w:ascii="Times New Roman" w:eastAsia="Malgun Gothic" w:hAnsi="Times New Roman" w:cs="Times New Roman" w:hint="eastAsia"/>
          <w:b/>
          <w:bCs/>
          <w:i/>
          <w:iCs/>
          <w:sz w:val="20"/>
          <w:szCs w:val="20"/>
          <w:lang w:val="en-GB" w:eastAsia="ko-KR"/>
        </w:rPr>
        <w:t>ary analysis using system level evaluations shows the use of 60 kHz SCS has significant effect on ISI.</w:t>
      </w:r>
    </w:p>
    <w:p w14:paraId="1DA67C9D" w14:textId="77777777" w:rsidR="00D36417" w:rsidRDefault="00D36417" w:rsidP="00D36417">
      <w:pPr>
        <w:jc w:val="both"/>
        <w:rPr>
          <w:rFonts w:ascii="Times New Roman" w:eastAsia="Batang" w:hAnsi="Times New Roman" w:cs="Times New Roman"/>
          <w:sz w:val="20"/>
          <w:szCs w:val="20"/>
          <w:lang w:val="en-GB" w:eastAsia="ko-KR"/>
        </w:rPr>
      </w:pPr>
      <w:r>
        <w:rPr>
          <w:rFonts w:ascii="Times New Roman" w:eastAsia="Batang" w:hAnsi="Times New Roman" w:cs="Times New Roman" w:hint="eastAsia"/>
          <w:sz w:val="20"/>
          <w:szCs w:val="20"/>
          <w:lang w:val="en-GB" w:eastAsia="ko-KR"/>
        </w:rPr>
        <w:t>While having links that have lower than specific SIR value does not mean the system is inoperable, it does hint at limits of being able to leverage higher order modulations and can ultimately impact overall system performance. Therefore, further careful study on inter-symbol interference for selection of appropriate SCS for given frequency ranges is needed.</w:t>
      </w:r>
    </w:p>
    <w:p w14:paraId="170754C0" w14:textId="513D36D8" w:rsidR="00D36417" w:rsidRDefault="00D36417" w:rsidP="00D36417">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0A42C7">
        <w:rPr>
          <w:rFonts w:ascii="Times New Roman" w:eastAsia="Batang" w:hAnsi="Times New Roman" w:cs="Times New Roman"/>
          <w:b/>
          <w:bCs/>
          <w:i/>
          <w:iCs/>
          <w:sz w:val="20"/>
          <w:szCs w:val="20"/>
          <w:lang w:val="en-GB" w:eastAsia="x-none"/>
        </w:rPr>
        <w:t>1</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hint="eastAsia"/>
          <w:b/>
          <w:bCs/>
          <w:i/>
          <w:iCs/>
          <w:sz w:val="20"/>
          <w:szCs w:val="20"/>
          <w:lang w:val="en-GB" w:eastAsia="ko-KR"/>
        </w:rPr>
        <w:t xml:space="preserve">Further study impact of inter-symbol interference for 30 kHz and 60 kHz SCS usage at </w:t>
      </w:r>
      <w:r>
        <w:rPr>
          <w:rFonts w:ascii="Times New Roman" w:eastAsia="Batang" w:hAnsi="Times New Roman" w:cs="Times New Roman"/>
          <w:b/>
          <w:bCs/>
          <w:i/>
          <w:iCs/>
          <w:sz w:val="20"/>
          <w:szCs w:val="20"/>
          <w:lang w:val="en-GB" w:eastAsia="ko-KR"/>
        </w:rPr>
        <w:t>around</w:t>
      </w:r>
      <w:r>
        <w:rPr>
          <w:rFonts w:ascii="Times New Roman" w:eastAsia="Batang" w:hAnsi="Times New Roman" w:cs="Times New Roman" w:hint="eastAsia"/>
          <w:b/>
          <w:bCs/>
          <w:i/>
          <w:iCs/>
          <w:sz w:val="20"/>
          <w:szCs w:val="20"/>
          <w:lang w:val="en-GB" w:eastAsia="ko-KR"/>
        </w:rPr>
        <w:t xml:space="preserve"> 7 GHz frequency range with system level evaluations</w:t>
      </w:r>
      <w:r>
        <w:rPr>
          <w:rFonts w:ascii="Times New Roman" w:eastAsia="Batang" w:hAnsi="Times New Roman" w:cs="Times New Roman"/>
          <w:b/>
          <w:bCs/>
          <w:i/>
          <w:iCs/>
          <w:sz w:val="20"/>
          <w:szCs w:val="20"/>
          <w:lang w:val="en-GB" w:eastAsia="x-none"/>
        </w:rPr>
        <w:t>.</w:t>
      </w:r>
    </w:p>
    <w:p w14:paraId="0F4B08B1" w14:textId="795E1737" w:rsidR="00D36417" w:rsidRDefault="00D36417" w:rsidP="00D36417">
      <w:pPr>
        <w:jc w:val="both"/>
        <w:rPr>
          <w:rFonts w:ascii="Times New Roman" w:eastAsia="Batang" w:hAnsi="Times New Roman" w:cs="Times New Roman"/>
          <w:sz w:val="20"/>
          <w:szCs w:val="20"/>
          <w:lang w:val="en-GB" w:eastAsia="ko-KR"/>
        </w:rPr>
      </w:pPr>
      <w:r>
        <w:rPr>
          <w:rFonts w:ascii="Times New Roman" w:eastAsia="Batang" w:hAnsi="Times New Roman" w:cs="Times New Roman" w:hint="eastAsia"/>
          <w:sz w:val="20"/>
          <w:szCs w:val="20"/>
          <w:lang w:val="en-GB" w:eastAsia="ko-KR"/>
        </w:rPr>
        <w:t>For the study of appropriate SCS for frequency around 7</w:t>
      </w:r>
      <w:r w:rsidR="00A20D55">
        <w:rPr>
          <w:rFonts w:ascii="Times New Roman" w:eastAsia="Batang" w:hAnsi="Times New Roman" w:cs="Times New Roman"/>
          <w:sz w:val="20"/>
          <w:szCs w:val="20"/>
          <w:lang w:val="en-GB" w:eastAsia="ko-KR"/>
        </w:rPr>
        <w:t xml:space="preserve"> </w:t>
      </w:r>
      <w:r>
        <w:rPr>
          <w:rFonts w:ascii="Times New Roman" w:eastAsia="Batang" w:hAnsi="Times New Roman" w:cs="Times New Roman" w:hint="eastAsia"/>
          <w:sz w:val="20"/>
          <w:szCs w:val="20"/>
          <w:lang w:val="en-GB" w:eastAsia="ko-KR"/>
        </w:rPr>
        <w:t>GHz and even beyond 7</w:t>
      </w:r>
      <w:r w:rsidR="00A20D55">
        <w:rPr>
          <w:rFonts w:ascii="Times New Roman" w:eastAsia="Batang" w:hAnsi="Times New Roman" w:cs="Times New Roman"/>
          <w:sz w:val="20"/>
          <w:szCs w:val="20"/>
          <w:lang w:val="en-GB" w:eastAsia="ko-KR"/>
        </w:rPr>
        <w:t xml:space="preserve"> </w:t>
      </w:r>
      <w:r>
        <w:rPr>
          <w:rFonts w:ascii="Times New Roman" w:eastAsia="Batang" w:hAnsi="Times New Roman" w:cs="Times New Roman" w:hint="eastAsia"/>
          <w:sz w:val="20"/>
          <w:szCs w:val="20"/>
          <w:lang w:val="en-GB" w:eastAsia="ko-KR"/>
        </w:rPr>
        <w:t xml:space="preserve">GHz, we believe analysis with system level evaluation is much more appropriate as it allows to better understand the delay spread distributions across users in different scenarios. Evaluations using link level requires companies to specify a specific RMS delay spread as an input parameter for the evaluating throughput performance but do not provide any information on validity of the configured delay spread. Link level evaluations may provide insights that with extremely large delay spread there is significant impact to </w:t>
      </w:r>
      <w:r>
        <w:rPr>
          <w:rFonts w:ascii="Times New Roman" w:eastAsia="Batang" w:hAnsi="Times New Roman" w:cs="Times New Roman"/>
          <w:sz w:val="20"/>
          <w:szCs w:val="20"/>
          <w:lang w:val="en-GB" w:eastAsia="ko-KR"/>
        </w:rPr>
        <w:t>performance but</w:t>
      </w:r>
      <w:r>
        <w:rPr>
          <w:rFonts w:ascii="Times New Roman" w:eastAsia="Batang" w:hAnsi="Times New Roman" w:cs="Times New Roman" w:hint="eastAsia"/>
          <w:sz w:val="20"/>
          <w:szCs w:val="20"/>
          <w:lang w:val="en-GB" w:eastAsia="ko-KR"/>
        </w:rPr>
        <w:t xml:space="preserve"> will not provide insights on whether extreme large delay spread is likely for deployments in question.</w:t>
      </w:r>
    </w:p>
    <w:p w14:paraId="4C9937F4" w14:textId="1BBFDFE0" w:rsidR="00D36417" w:rsidRPr="002104E5" w:rsidRDefault="00D36417" w:rsidP="00D36417">
      <w:pPr>
        <w:jc w:val="both"/>
        <w:rPr>
          <w:rFonts w:ascii="Times New Roman" w:eastAsia="Batang" w:hAnsi="Times New Roman" w:cs="Times New Roman"/>
          <w:sz w:val="20"/>
          <w:szCs w:val="20"/>
          <w:lang w:val="en-GB" w:eastAsia="ko-KR"/>
        </w:rPr>
      </w:pPr>
      <w:r w:rsidRPr="007D2CC4">
        <w:rPr>
          <w:rFonts w:ascii="Times New Roman" w:eastAsia="Batang" w:hAnsi="Times New Roman" w:cs="Times New Roman"/>
          <w:b/>
          <w:bCs/>
          <w:i/>
          <w:iCs/>
          <w:sz w:val="20"/>
          <w:szCs w:val="20"/>
          <w:lang w:val="en-GB" w:eastAsia="x-none"/>
        </w:rPr>
        <w:t xml:space="preserve">Proposal </w:t>
      </w:r>
      <w:r w:rsidR="000A42C7">
        <w:rPr>
          <w:rFonts w:ascii="Times New Roman" w:eastAsia="Batang" w:hAnsi="Times New Roman" w:cs="Times New Roman"/>
          <w:b/>
          <w:bCs/>
          <w:i/>
          <w:iCs/>
          <w:sz w:val="20"/>
          <w:szCs w:val="20"/>
          <w:lang w:val="en-GB" w:eastAsia="x-none"/>
        </w:rPr>
        <w:t>2</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hint="eastAsia"/>
          <w:b/>
          <w:bCs/>
          <w:i/>
          <w:iCs/>
          <w:sz w:val="20"/>
          <w:szCs w:val="20"/>
          <w:lang w:val="en-GB" w:eastAsia="ko-KR"/>
        </w:rPr>
        <w:t xml:space="preserve"> Use system level evaluations for investigations of appropriate SCS for frequency bands of interest.</w:t>
      </w:r>
    </w:p>
    <w:p w14:paraId="3FE85BF6" w14:textId="6B3D25FE" w:rsidR="000A42C7" w:rsidRDefault="000A42C7" w:rsidP="000A42C7">
      <w:pPr>
        <w:pStyle w:val="Heading1"/>
      </w:pPr>
      <w:r>
        <w:t>Scheduling units</w:t>
      </w:r>
    </w:p>
    <w:p w14:paraId="244FC833" w14:textId="5804C480" w:rsidR="004055CD" w:rsidRDefault="004055CD" w:rsidP="004055CD">
      <w:pPr>
        <w:rPr>
          <w:rFonts w:ascii="Times New Roman" w:hAnsi="Times New Roman" w:cs="Times New Roman"/>
          <w:sz w:val="20"/>
          <w:szCs w:val="20"/>
          <w:lang w:val="en-GB"/>
        </w:rPr>
      </w:pPr>
      <w:r w:rsidRPr="0012483B">
        <w:rPr>
          <w:rFonts w:ascii="Times New Roman" w:hAnsi="Times New Roman" w:cs="Times New Roman"/>
          <w:sz w:val="20"/>
          <w:szCs w:val="20"/>
          <w:lang w:val="en-GB"/>
        </w:rPr>
        <w:t xml:space="preserve">As mentioned </w:t>
      </w:r>
      <w:r w:rsidR="00D12514">
        <w:rPr>
          <w:rFonts w:ascii="Times New Roman" w:hAnsi="Times New Roman" w:cs="Times New Roman"/>
          <w:sz w:val="20"/>
          <w:szCs w:val="20"/>
          <w:lang w:val="en-GB"/>
        </w:rPr>
        <w:t>earlier</w:t>
      </w:r>
      <w:r w:rsidRPr="0012483B">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the study objectives include migration from 5G NR to 6GR by using multi-RAT spectrum sharing. To share the spectrum, both frequency domain multiplexing and time domain multiplexing can be </w:t>
      </w:r>
      <w:r w:rsidR="00723703">
        <w:rPr>
          <w:rFonts w:ascii="Times New Roman" w:hAnsi="Times New Roman" w:cs="Times New Roman"/>
          <w:sz w:val="20"/>
          <w:szCs w:val="20"/>
          <w:lang w:val="en-GB"/>
        </w:rPr>
        <w:t>considered</w:t>
      </w:r>
      <w:r>
        <w:rPr>
          <w:rFonts w:ascii="Times New Roman" w:hAnsi="Times New Roman" w:cs="Times New Roman"/>
          <w:sz w:val="20"/>
          <w:szCs w:val="20"/>
          <w:lang w:val="en-GB"/>
        </w:rPr>
        <w:t>. For example, an NR carrier can be time shared with 6GR and the carrier bandwidth can be used for NR during some duration and other duration for 6GR</w:t>
      </w:r>
      <w:r w:rsidR="00B933C5">
        <w:rPr>
          <w:rFonts w:ascii="Times New Roman" w:hAnsi="Times New Roman" w:cs="Times New Roman"/>
          <w:sz w:val="20"/>
          <w:szCs w:val="20"/>
          <w:lang w:val="en-GB"/>
        </w:rPr>
        <w:t xml:space="preserve"> as shown in Figure </w:t>
      </w:r>
      <w:r w:rsidR="003C2B85">
        <w:rPr>
          <w:rFonts w:ascii="Times New Roman" w:hAnsi="Times New Roman" w:cs="Times New Roman"/>
          <w:sz w:val="20"/>
          <w:szCs w:val="20"/>
          <w:lang w:val="en-GB"/>
        </w:rPr>
        <w:t>2</w:t>
      </w:r>
      <w:r w:rsidR="00B933C5">
        <w:rPr>
          <w:rFonts w:ascii="Times New Roman" w:hAnsi="Times New Roman" w:cs="Times New Roman"/>
          <w:sz w:val="20"/>
          <w:szCs w:val="20"/>
          <w:lang w:val="en-GB"/>
        </w:rPr>
        <w:t>-a</w:t>
      </w:r>
      <w:r>
        <w:rPr>
          <w:rFonts w:ascii="Times New Roman" w:hAnsi="Times New Roman" w:cs="Times New Roman"/>
          <w:sz w:val="20"/>
          <w:szCs w:val="20"/>
          <w:lang w:val="en-GB"/>
        </w:rPr>
        <w:t xml:space="preserve">. Another example could be </w:t>
      </w:r>
      <w:r w:rsidR="00723703">
        <w:rPr>
          <w:rFonts w:ascii="Times New Roman" w:hAnsi="Times New Roman" w:cs="Times New Roman"/>
          <w:sz w:val="20"/>
          <w:szCs w:val="20"/>
          <w:lang w:val="en-GB"/>
        </w:rPr>
        <w:t xml:space="preserve">to use </w:t>
      </w:r>
      <w:r>
        <w:rPr>
          <w:rFonts w:ascii="Times New Roman" w:hAnsi="Times New Roman" w:cs="Times New Roman"/>
          <w:sz w:val="20"/>
          <w:szCs w:val="20"/>
          <w:lang w:val="en-GB"/>
        </w:rPr>
        <w:t xml:space="preserve">some </w:t>
      </w:r>
      <w:r w:rsidR="00723703">
        <w:rPr>
          <w:rFonts w:ascii="Times New Roman" w:hAnsi="Times New Roman" w:cs="Times New Roman"/>
          <w:sz w:val="20"/>
          <w:szCs w:val="20"/>
          <w:lang w:val="en-GB"/>
        </w:rPr>
        <w:t xml:space="preserve">of the </w:t>
      </w:r>
      <w:r>
        <w:rPr>
          <w:rFonts w:ascii="Times New Roman" w:hAnsi="Times New Roman" w:cs="Times New Roman"/>
          <w:sz w:val="20"/>
          <w:szCs w:val="20"/>
          <w:lang w:val="en-GB"/>
        </w:rPr>
        <w:t xml:space="preserve">frequency resources of NR carrier for 6GR transmissions. </w:t>
      </w:r>
      <w:r w:rsidR="003C2B85">
        <w:rPr>
          <w:rFonts w:ascii="Times New Roman" w:hAnsi="Times New Roman" w:cs="Times New Roman"/>
          <w:sz w:val="20"/>
          <w:szCs w:val="20"/>
          <w:lang w:val="en-GB"/>
        </w:rPr>
        <w:t>As in</w:t>
      </w:r>
      <w:r w:rsidR="000A1E50">
        <w:rPr>
          <w:rFonts w:ascii="Times New Roman" w:hAnsi="Times New Roman" w:cs="Times New Roman"/>
          <w:sz w:val="20"/>
          <w:szCs w:val="20"/>
          <w:lang w:val="en-GB"/>
        </w:rPr>
        <w:t xml:space="preserve"> Dynamic Spectrum Sharing (DSS) between 4G and 5G, some resources can be dynamically reserved for 6GR</w:t>
      </w:r>
      <w:r w:rsidR="00B933C5">
        <w:rPr>
          <w:rFonts w:ascii="Times New Roman" w:hAnsi="Times New Roman" w:cs="Times New Roman"/>
          <w:sz w:val="20"/>
          <w:szCs w:val="20"/>
          <w:lang w:val="en-GB"/>
        </w:rPr>
        <w:t xml:space="preserve"> as shown in Figure </w:t>
      </w:r>
      <w:r w:rsidR="003C2B85">
        <w:rPr>
          <w:rFonts w:ascii="Times New Roman" w:hAnsi="Times New Roman" w:cs="Times New Roman"/>
          <w:sz w:val="20"/>
          <w:szCs w:val="20"/>
          <w:lang w:val="en-GB"/>
        </w:rPr>
        <w:t>2</w:t>
      </w:r>
      <w:r w:rsidR="00B933C5">
        <w:rPr>
          <w:rFonts w:ascii="Times New Roman" w:hAnsi="Times New Roman" w:cs="Times New Roman"/>
          <w:sz w:val="20"/>
          <w:szCs w:val="20"/>
          <w:lang w:val="en-GB"/>
        </w:rPr>
        <w:t>-b</w:t>
      </w:r>
      <w:r w:rsidR="000A1E50">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With both </w:t>
      </w:r>
      <w:r w:rsidR="000A1E50">
        <w:rPr>
          <w:rFonts w:ascii="Times New Roman" w:hAnsi="Times New Roman" w:cs="Times New Roman"/>
          <w:sz w:val="20"/>
          <w:szCs w:val="20"/>
          <w:lang w:val="en-GB"/>
        </w:rPr>
        <w:t>time and frequency domain sharing</w:t>
      </w:r>
      <w:r>
        <w:rPr>
          <w:rFonts w:ascii="Times New Roman" w:hAnsi="Times New Roman" w:cs="Times New Roman"/>
          <w:sz w:val="20"/>
          <w:szCs w:val="20"/>
          <w:lang w:val="en-GB"/>
        </w:rPr>
        <w:t xml:space="preserve">, </w:t>
      </w:r>
      <w:r w:rsidR="000A1E50">
        <w:rPr>
          <w:rFonts w:ascii="Times New Roman" w:hAnsi="Times New Roman" w:cs="Times New Roman"/>
          <w:sz w:val="20"/>
          <w:szCs w:val="20"/>
          <w:lang w:val="en-GB"/>
        </w:rPr>
        <w:t xml:space="preserve">the </w:t>
      </w:r>
      <w:r>
        <w:rPr>
          <w:rFonts w:ascii="Times New Roman" w:hAnsi="Times New Roman" w:cs="Times New Roman"/>
          <w:sz w:val="20"/>
          <w:szCs w:val="20"/>
          <w:lang w:val="en-GB"/>
        </w:rPr>
        <w:t xml:space="preserve">time alignment between the </w:t>
      </w:r>
      <w:r w:rsidR="000A1E50">
        <w:rPr>
          <w:rFonts w:ascii="Times New Roman" w:hAnsi="Times New Roman" w:cs="Times New Roman"/>
          <w:sz w:val="20"/>
          <w:szCs w:val="20"/>
          <w:lang w:val="en-GB"/>
        </w:rPr>
        <w:t>5G NR and 6GR</w:t>
      </w:r>
      <w:r>
        <w:rPr>
          <w:rFonts w:ascii="Times New Roman" w:hAnsi="Times New Roman" w:cs="Times New Roman"/>
          <w:sz w:val="20"/>
          <w:szCs w:val="20"/>
          <w:lang w:val="en-GB"/>
        </w:rPr>
        <w:t xml:space="preserve"> is desirable to efficiently share the spectrum</w:t>
      </w:r>
      <w:r w:rsidR="000A1E50">
        <w:rPr>
          <w:rFonts w:ascii="Times New Roman" w:hAnsi="Times New Roman" w:cs="Times New Roman"/>
          <w:sz w:val="20"/>
          <w:szCs w:val="20"/>
          <w:lang w:val="en-GB"/>
        </w:rPr>
        <w:t xml:space="preserve"> and reduce cross RAT interference</w:t>
      </w:r>
      <w:r>
        <w:rPr>
          <w:rFonts w:ascii="Times New Roman" w:hAnsi="Times New Roman" w:cs="Times New Roman"/>
          <w:sz w:val="20"/>
          <w:szCs w:val="20"/>
          <w:lang w:val="en-GB"/>
        </w:rPr>
        <w:t xml:space="preserve">. </w:t>
      </w:r>
    </w:p>
    <w:p w14:paraId="18F34A82" w14:textId="5A9A5EFA" w:rsidR="00F94454" w:rsidRPr="00495D93" w:rsidRDefault="004055CD" w:rsidP="00495D93">
      <w:pPr>
        <w:jc w:val="both"/>
        <w:rPr>
          <w:rFonts w:ascii="Times New Roman" w:hAnsi="Times New Roman" w:cs="Times New Roman"/>
          <w:b/>
          <w:bCs/>
          <w:i/>
          <w:iCs/>
          <w:sz w:val="20"/>
          <w:szCs w:val="20"/>
          <w:lang w:val="en-GB"/>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w:t>
      </w:r>
      <w:r w:rsidR="00902156">
        <w:rPr>
          <w:rFonts w:ascii="Times New Roman" w:hAnsi="Times New Roman" w:cs="Times New Roman"/>
          <w:b/>
          <w:bCs/>
          <w:i/>
          <w:iCs/>
          <w:sz w:val="20"/>
          <w:szCs w:val="20"/>
          <w:lang w:val="en-GB"/>
        </w:rPr>
        <w:t>3</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6G-5G MRSS operation is most efficient if the same 5G-NR time units are reused</w:t>
      </w:r>
      <w:r w:rsidRPr="00AE4DBD">
        <w:rPr>
          <w:rFonts w:ascii="Times New Roman" w:hAnsi="Times New Roman" w:cs="Times New Roman"/>
          <w:b/>
          <w:bCs/>
          <w:i/>
          <w:iCs/>
          <w:sz w:val="20"/>
          <w:szCs w:val="20"/>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94454" w14:paraId="5D9F5135" w14:textId="77777777" w:rsidTr="00495D93">
        <w:tc>
          <w:tcPr>
            <w:tcW w:w="4675" w:type="dxa"/>
          </w:tcPr>
          <w:p w14:paraId="17D8FFAC" w14:textId="44ACDE51" w:rsidR="00F94454" w:rsidRDefault="00F94454" w:rsidP="004055CD">
            <w:pPr>
              <w:rPr>
                <w:rFonts w:ascii="Times New Roman" w:hAnsi="Times New Roman" w:cs="Times New Roman"/>
                <w:sz w:val="20"/>
                <w:szCs w:val="20"/>
                <w:lang w:val="en-GB"/>
              </w:rPr>
            </w:pPr>
            <w:r>
              <w:object w:dxaOrig="7245" w:dyaOrig="3886" w14:anchorId="1A658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2pt;height:115.2pt" o:ole="">
                  <v:imagedata r:id="rId13" o:title=""/>
                </v:shape>
                <o:OLEObject Type="Embed" ProgID="Visio.Drawing.15" ShapeID="_x0000_i1025" DrawAspect="Content" ObjectID="_1821016975" r:id="rId14"/>
              </w:object>
            </w:r>
          </w:p>
        </w:tc>
        <w:tc>
          <w:tcPr>
            <w:tcW w:w="4675" w:type="dxa"/>
          </w:tcPr>
          <w:p w14:paraId="7AD522A7" w14:textId="06FCCC60" w:rsidR="00F94454" w:rsidRDefault="00F94454" w:rsidP="004055CD">
            <w:pPr>
              <w:rPr>
                <w:rFonts w:ascii="Times New Roman" w:hAnsi="Times New Roman" w:cs="Times New Roman"/>
                <w:sz w:val="20"/>
                <w:szCs w:val="20"/>
                <w:lang w:val="en-GB"/>
              </w:rPr>
            </w:pPr>
            <w:r>
              <w:object w:dxaOrig="7148" w:dyaOrig="3886" w14:anchorId="18DD907D">
                <v:shape id="_x0000_i1026" type="#_x0000_t75" style="width:3in;height:115.2pt" o:ole="">
                  <v:imagedata r:id="rId15" o:title=""/>
                </v:shape>
                <o:OLEObject Type="Embed" ProgID="Visio.Drawing.15" ShapeID="_x0000_i1026" DrawAspect="Content" ObjectID="_1821016976" r:id="rId16"/>
              </w:object>
            </w:r>
          </w:p>
        </w:tc>
      </w:tr>
      <w:tr w:rsidR="00F94454" w14:paraId="2504B15C" w14:textId="77777777" w:rsidTr="00495D93">
        <w:tc>
          <w:tcPr>
            <w:tcW w:w="4675" w:type="dxa"/>
          </w:tcPr>
          <w:p w14:paraId="43FB57DD" w14:textId="5C4A1F44" w:rsidR="00F94454" w:rsidRDefault="00F94454" w:rsidP="00495D93">
            <w:pPr>
              <w:jc w:val="center"/>
              <w:rPr>
                <w:rFonts w:ascii="Times New Roman" w:hAnsi="Times New Roman" w:cs="Times New Roman"/>
                <w:sz w:val="20"/>
                <w:szCs w:val="20"/>
                <w:lang w:val="en-GB"/>
              </w:rPr>
            </w:pPr>
            <w:r>
              <w:rPr>
                <w:rFonts w:ascii="Times New Roman" w:hAnsi="Times New Roman" w:cs="Times New Roman"/>
                <w:sz w:val="20"/>
                <w:szCs w:val="20"/>
                <w:lang w:val="en-GB"/>
              </w:rPr>
              <w:t xml:space="preserve">Figure </w:t>
            </w:r>
            <w:r w:rsidR="00902156">
              <w:rPr>
                <w:rFonts w:ascii="Times New Roman" w:hAnsi="Times New Roman" w:cs="Times New Roman"/>
                <w:sz w:val="20"/>
                <w:szCs w:val="20"/>
                <w:lang w:val="en-GB"/>
              </w:rPr>
              <w:t>2</w:t>
            </w:r>
            <w:r>
              <w:rPr>
                <w:rFonts w:ascii="Times New Roman" w:hAnsi="Times New Roman" w:cs="Times New Roman"/>
                <w:sz w:val="20"/>
                <w:szCs w:val="20"/>
                <w:lang w:val="en-GB"/>
              </w:rPr>
              <w:t>-a:</w:t>
            </w:r>
            <w:r w:rsidR="00A56FE0">
              <w:rPr>
                <w:rFonts w:ascii="Times New Roman" w:hAnsi="Times New Roman" w:cs="Times New Roman"/>
                <w:sz w:val="20"/>
                <w:szCs w:val="20"/>
                <w:lang w:val="en-GB"/>
              </w:rPr>
              <w:t xml:space="preserve"> TDM between 5G NR and 6GR</w:t>
            </w:r>
          </w:p>
        </w:tc>
        <w:tc>
          <w:tcPr>
            <w:tcW w:w="4675" w:type="dxa"/>
          </w:tcPr>
          <w:p w14:paraId="1C668B8F" w14:textId="419EE416" w:rsidR="00F94454" w:rsidRDefault="00A56FE0" w:rsidP="00495D93">
            <w:pPr>
              <w:jc w:val="center"/>
              <w:rPr>
                <w:rFonts w:ascii="Times New Roman" w:hAnsi="Times New Roman" w:cs="Times New Roman"/>
                <w:sz w:val="20"/>
                <w:szCs w:val="20"/>
                <w:lang w:val="en-GB"/>
              </w:rPr>
            </w:pPr>
            <w:r>
              <w:rPr>
                <w:rFonts w:ascii="Times New Roman" w:hAnsi="Times New Roman" w:cs="Times New Roman"/>
                <w:sz w:val="20"/>
                <w:szCs w:val="20"/>
                <w:lang w:val="en-GB"/>
              </w:rPr>
              <w:t xml:space="preserve">Figure </w:t>
            </w:r>
            <w:r w:rsidR="00902156">
              <w:rPr>
                <w:rFonts w:ascii="Times New Roman" w:hAnsi="Times New Roman" w:cs="Times New Roman"/>
                <w:sz w:val="20"/>
                <w:szCs w:val="20"/>
                <w:lang w:val="en-GB"/>
              </w:rPr>
              <w:t>2</w:t>
            </w:r>
            <w:r>
              <w:rPr>
                <w:rFonts w:ascii="Times New Roman" w:hAnsi="Times New Roman" w:cs="Times New Roman"/>
                <w:sz w:val="20"/>
                <w:szCs w:val="20"/>
                <w:lang w:val="en-GB"/>
              </w:rPr>
              <w:t>-b: FDM between 5G NR and 6GR</w:t>
            </w:r>
          </w:p>
        </w:tc>
      </w:tr>
    </w:tbl>
    <w:p w14:paraId="0E1C5532" w14:textId="77777777" w:rsidR="00F94454" w:rsidRDefault="00F94454" w:rsidP="004055CD">
      <w:pPr>
        <w:rPr>
          <w:rFonts w:ascii="Times New Roman" w:hAnsi="Times New Roman" w:cs="Times New Roman"/>
          <w:sz w:val="20"/>
          <w:szCs w:val="20"/>
          <w:lang w:val="en-GB"/>
        </w:rPr>
      </w:pPr>
    </w:p>
    <w:p w14:paraId="1D2AFA38" w14:textId="4A1A1A6B" w:rsidR="004055CD" w:rsidRPr="0012483B" w:rsidRDefault="00A56FE0" w:rsidP="004055CD">
      <w:pPr>
        <w:rPr>
          <w:rFonts w:ascii="Times New Roman" w:hAnsi="Times New Roman" w:cs="Times New Roman"/>
          <w:sz w:val="20"/>
          <w:szCs w:val="20"/>
          <w:lang w:val="en-GB"/>
        </w:rPr>
      </w:pPr>
      <w:r>
        <w:rPr>
          <w:rFonts w:ascii="Times New Roman" w:hAnsi="Times New Roman" w:cs="Times New Roman"/>
          <w:sz w:val="20"/>
          <w:szCs w:val="20"/>
          <w:lang w:val="en-GB"/>
        </w:rPr>
        <w:t xml:space="preserve">5G </w:t>
      </w:r>
      <w:r w:rsidR="004055CD">
        <w:rPr>
          <w:rFonts w:ascii="Times New Roman" w:hAnsi="Times New Roman" w:cs="Times New Roman"/>
          <w:sz w:val="20"/>
          <w:szCs w:val="20"/>
          <w:lang w:val="en-GB"/>
        </w:rPr>
        <w:t>NR support</w:t>
      </w:r>
      <w:r w:rsidR="00ED22A9">
        <w:rPr>
          <w:rFonts w:ascii="Times New Roman" w:hAnsi="Times New Roman" w:cs="Times New Roman"/>
          <w:sz w:val="20"/>
          <w:szCs w:val="20"/>
          <w:lang w:val="en-GB"/>
        </w:rPr>
        <w:t>s</w:t>
      </w:r>
      <w:r w:rsidR="004055CD">
        <w:rPr>
          <w:rFonts w:ascii="Times New Roman" w:hAnsi="Times New Roman" w:cs="Times New Roman"/>
          <w:sz w:val="20"/>
          <w:szCs w:val="20"/>
          <w:lang w:val="en-GB"/>
        </w:rPr>
        <w:t xml:space="preserve"> frame and subframe concept, where a frame has a duration of 10ms, and subframe duration is 1ms. </w:t>
      </w:r>
      <w:r>
        <w:rPr>
          <w:rFonts w:ascii="Times New Roman" w:hAnsi="Times New Roman" w:cs="Times New Roman"/>
          <w:sz w:val="20"/>
          <w:szCs w:val="20"/>
          <w:lang w:val="en-GB"/>
        </w:rPr>
        <w:t xml:space="preserve">A subframe can have multiple slots, depending on the subcarrier spacing. </w:t>
      </w:r>
      <w:r w:rsidR="004055CD">
        <w:rPr>
          <w:rFonts w:ascii="Times New Roman" w:hAnsi="Times New Roman" w:cs="Times New Roman"/>
          <w:sz w:val="20"/>
          <w:szCs w:val="20"/>
          <w:lang w:val="en-GB"/>
        </w:rPr>
        <w:t xml:space="preserve">The slots consist of 14 symbols when normal CPE is used and 12 symbols when extended CPE is used. The slot duration depends on the subcarrier configured for the bandwidth part and can be at most 1 ms. Those time units can be reused in 6GR for better coexistence with NR. </w:t>
      </w:r>
      <w:r w:rsidR="004055CD" w:rsidRPr="0012483B">
        <w:rPr>
          <w:rFonts w:ascii="Times New Roman" w:hAnsi="Times New Roman" w:cs="Times New Roman"/>
          <w:sz w:val="20"/>
          <w:szCs w:val="20"/>
          <w:lang w:val="en-GB"/>
        </w:rPr>
        <w:t xml:space="preserve">Having </w:t>
      </w:r>
      <w:r w:rsidR="004055CD">
        <w:rPr>
          <w:rFonts w:ascii="Times New Roman" w:hAnsi="Times New Roman" w:cs="Times New Roman"/>
          <w:sz w:val="20"/>
          <w:szCs w:val="20"/>
          <w:lang w:val="en-GB"/>
        </w:rPr>
        <w:t>different time units can cause interference to the other RAT and impact the efficiency of MRSS.</w:t>
      </w:r>
      <w:r w:rsidR="0043483C">
        <w:rPr>
          <w:rFonts w:ascii="Times New Roman" w:hAnsi="Times New Roman" w:cs="Times New Roman"/>
          <w:sz w:val="20"/>
          <w:szCs w:val="20"/>
          <w:lang w:val="en-GB"/>
        </w:rPr>
        <w:t xml:space="preserve"> Furthermore, there is no identified benefit for </w:t>
      </w:r>
      <w:r w:rsidR="00316189">
        <w:rPr>
          <w:rFonts w:ascii="Times New Roman" w:hAnsi="Times New Roman" w:cs="Times New Roman"/>
          <w:sz w:val="20"/>
          <w:szCs w:val="20"/>
          <w:lang w:val="en-GB"/>
        </w:rPr>
        <w:t>defining 6GR time units different than</w:t>
      </w:r>
      <w:r w:rsidR="0043483C">
        <w:rPr>
          <w:rFonts w:ascii="Times New Roman" w:hAnsi="Times New Roman" w:cs="Times New Roman"/>
          <w:sz w:val="20"/>
          <w:szCs w:val="20"/>
          <w:lang w:val="en-GB"/>
        </w:rPr>
        <w:t xml:space="preserve"> </w:t>
      </w:r>
      <w:r w:rsidR="00316189">
        <w:rPr>
          <w:rFonts w:ascii="Times New Roman" w:hAnsi="Times New Roman" w:cs="Times New Roman"/>
          <w:sz w:val="20"/>
          <w:szCs w:val="20"/>
          <w:lang w:val="en-GB"/>
        </w:rPr>
        <w:t xml:space="preserve">5G </w:t>
      </w:r>
      <w:r w:rsidR="0043483C">
        <w:rPr>
          <w:rFonts w:ascii="Times New Roman" w:hAnsi="Times New Roman" w:cs="Times New Roman"/>
          <w:sz w:val="20"/>
          <w:szCs w:val="20"/>
          <w:lang w:val="en-GB"/>
        </w:rPr>
        <w:t>NR time units.</w:t>
      </w:r>
    </w:p>
    <w:p w14:paraId="14CE0266" w14:textId="2B7833FD" w:rsidR="004055CD" w:rsidRPr="0012483B" w:rsidRDefault="004055CD" w:rsidP="004055CD">
      <w:pPr>
        <w:jc w:val="both"/>
        <w:rPr>
          <w:rFonts w:ascii="Times New Roman" w:eastAsia="Batang" w:hAnsi="Times New Roman" w:cs="Times New Roman"/>
          <w:b/>
          <w:bCs/>
          <w:i/>
          <w:iCs/>
          <w:sz w:val="20"/>
          <w:szCs w:val="20"/>
          <w:lang w:eastAsia="x-none"/>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w:t>
      </w:r>
      <w:r w:rsidR="00902156">
        <w:rPr>
          <w:rFonts w:ascii="Times New Roman" w:hAnsi="Times New Roman" w:cs="Times New Roman"/>
          <w:b/>
          <w:bCs/>
          <w:i/>
          <w:iCs/>
          <w:sz w:val="20"/>
          <w:szCs w:val="20"/>
          <w:lang w:val="en-GB"/>
        </w:rPr>
        <w:t>4</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 xml:space="preserve">There is no identified benefit for </w:t>
      </w:r>
      <w:r w:rsidR="0024342A" w:rsidRPr="0024342A">
        <w:rPr>
          <w:rFonts w:ascii="Times New Roman" w:hAnsi="Times New Roman" w:cs="Times New Roman"/>
          <w:b/>
          <w:bCs/>
          <w:i/>
          <w:iCs/>
          <w:sz w:val="20"/>
          <w:szCs w:val="20"/>
        </w:rPr>
        <w:t>not reusing the same 5G NR time units for 6GR</w:t>
      </w:r>
      <w:r w:rsidRPr="00AE4DBD">
        <w:rPr>
          <w:rFonts w:ascii="Times New Roman" w:hAnsi="Times New Roman" w:cs="Times New Roman"/>
          <w:b/>
          <w:bCs/>
          <w:i/>
          <w:iCs/>
          <w:sz w:val="20"/>
          <w:szCs w:val="20"/>
          <w:lang w:val="en-GB"/>
        </w:rPr>
        <w:t>.</w:t>
      </w:r>
    </w:p>
    <w:p w14:paraId="4F1C5382" w14:textId="53385191" w:rsidR="00C22BC5" w:rsidRPr="00902156" w:rsidRDefault="00C22BC5" w:rsidP="00C22BC5">
      <w:pPr>
        <w:rPr>
          <w:rFonts w:ascii="Times New Roman" w:hAnsi="Times New Roman" w:cs="Times New Roman"/>
          <w:sz w:val="20"/>
          <w:szCs w:val="20"/>
          <w:lang w:val="en-GB"/>
        </w:rPr>
      </w:pPr>
      <w:r w:rsidRPr="00902156">
        <w:rPr>
          <w:rFonts w:ascii="Times New Roman" w:hAnsi="Times New Roman" w:cs="Times New Roman"/>
          <w:sz w:val="20"/>
          <w:szCs w:val="20"/>
          <w:lang w:val="en-GB"/>
        </w:rPr>
        <w:t xml:space="preserve">In the RAN1#122 meeting, the necessity to define and use of slot concept for 6GR was discussed. In our view, slot concept provides easier coordination of DL/UL patterns across operators and facilitates CLI mitigation. Furthermore, for MRSS, use of slot will help the time alignment between 6GR and NR to efficiently perform time sharing between the two RATs and coordinate the interference. It can also enable the DTX/DRX cycle alignment between the two RATs for better energy saving results. </w:t>
      </w:r>
    </w:p>
    <w:p w14:paraId="33A1B75E" w14:textId="55B3E7B7" w:rsidR="00C22BC5" w:rsidRDefault="00C22BC5" w:rsidP="00C22BC5">
      <w:pPr>
        <w:jc w:val="both"/>
        <w:rPr>
          <w:rFonts w:ascii="Times New Roman" w:hAnsi="Times New Roman" w:cs="Times New Roman"/>
          <w:b/>
          <w:bCs/>
          <w:i/>
          <w:iCs/>
          <w:sz w:val="20"/>
          <w:szCs w:val="20"/>
          <w:lang w:val="en-GB"/>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w:t>
      </w:r>
      <w:r w:rsidR="00533C7C">
        <w:rPr>
          <w:rFonts w:ascii="Times New Roman" w:hAnsi="Times New Roman" w:cs="Times New Roman"/>
          <w:b/>
          <w:bCs/>
          <w:i/>
          <w:iCs/>
          <w:sz w:val="20"/>
          <w:szCs w:val="20"/>
          <w:lang w:val="en-GB"/>
        </w:rPr>
        <w:t>5</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rPr>
        <w:t>S</w:t>
      </w:r>
      <w:r w:rsidRPr="00C22BC5">
        <w:rPr>
          <w:rFonts w:ascii="Times New Roman" w:hAnsi="Times New Roman" w:cs="Times New Roman"/>
          <w:b/>
          <w:bCs/>
          <w:i/>
          <w:iCs/>
          <w:sz w:val="20"/>
          <w:szCs w:val="20"/>
        </w:rPr>
        <w:t>lot concept can be used on interference coordination and MRSS time alignment</w:t>
      </w:r>
      <w:r>
        <w:rPr>
          <w:rFonts w:ascii="Times New Roman" w:hAnsi="Times New Roman" w:cs="Times New Roman"/>
          <w:b/>
          <w:bCs/>
          <w:i/>
          <w:iCs/>
          <w:sz w:val="20"/>
          <w:szCs w:val="20"/>
        </w:rPr>
        <w:t xml:space="preserve"> between 6GR and NR</w:t>
      </w:r>
      <w:r w:rsidRPr="00AE4DBD">
        <w:rPr>
          <w:rFonts w:ascii="Times New Roman" w:hAnsi="Times New Roman" w:cs="Times New Roman"/>
          <w:b/>
          <w:bCs/>
          <w:i/>
          <w:iCs/>
          <w:sz w:val="20"/>
          <w:szCs w:val="20"/>
          <w:lang w:val="en-GB"/>
        </w:rPr>
        <w:t>.</w:t>
      </w:r>
    </w:p>
    <w:p w14:paraId="59BBBFC8" w14:textId="77777777" w:rsidR="00902156" w:rsidRDefault="00902156" w:rsidP="00902156">
      <w:pPr>
        <w:jc w:val="both"/>
        <w:rPr>
          <w:rFonts w:ascii="Times New Roman" w:eastAsia="Batang" w:hAnsi="Times New Roman" w:cs="Times New Roman"/>
          <w:b/>
          <w:bCs/>
          <w:i/>
          <w:iCs/>
          <w:sz w:val="20"/>
          <w:szCs w:val="20"/>
          <w:lang w:val="en-GB" w:eastAsia="x-none"/>
        </w:rPr>
      </w:pPr>
      <w:r w:rsidRPr="00902156">
        <w:rPr>
          <w:rFonts w:ascii="Times New Roman" w:eastAsia="Batang" w:hAnsi="Times New Roman" w:cs="Times New Roman"/>
          <w:b/>
          <w:bCs/>
          <w:i/>
          <w:iCs/>
          <w:sz w:val="20"/>
          <w:szCs w:val="20"/>
          <w:lang w:val="en-GB" w:eastAsia="x-none"/>
        </w:rPr>
        <w:t>Proposal 3: 6GR symbol durations, slot definition, subframe and frame are the same as NR.</w:t>
      </w:r>
    </w:p>
    <w:p w14:paraId="6AABDE0C" w14:textId="77777777" w:rsidR="00C22BC5" w:rsidRPr="00902156" w:rsidRDefault="00C22BC5" w:rsidP="00C22BC5">
      <w:pPr>
        <w:rPr>
          <w:rFonts w:ascii="Times New Roman" w:hAnsi="Times New Roman" w:cs="Times New Roman"/>
          <w:sz w:val="20"/>
          <w:szCs w:val="20"/>
          <w:lang w:val="en-GB"/>
        </w:rPr>
      </w:pPr>
      <w:r w:rsidRPr="00902156">
        <w:rPr>
          <w:rFonts w:ascii="Times New Roman" w:hAnsi="Times New Roman" w:cs="Times New Roman"/>
          <w:sz w:val="20"/>
          <w:szCs w:val="20"/>
          <w:lang w:val="en-GB"/>
        </w:rPr>
        <w:t>We think if the slot concept is supported in 6GR, it should not restrict the scheduling flexibility for uplink and downlink transmissions to be confined within a slot. For example, UEs in coverage limited scenario can be scheduled with longer transmission (e.g., spanning multiple slots), and UEs with bursty traffic can have flexible starting transmission time (e.g., spanning part of the slot).</w:t>
      </w:r>
    </w:p>
    <w:p w14:paraId="772FA494" w14:textId="4EE800BF" w:rsidR="00C22BC5" w:rsidRPr="00902156" w:rsidRDefault="00C22BC5" w:rsidP="00C22BC5">
      <w:pPr>
        <w:jc w:val="both"/>
        <w:rPr>
          <w:rFonts w:ascii="Times New Roman" w:eastAsia="Batang" w:hAnsi="Times New Roman" w:cs="Times New Roman"/>
          <w:b/>
          <w:bCs/>
          <w:i/>
          <w:iCs/>
          <w:sz w:val="20"/>
          <w:szCs w:val="20"/>
          <w:lang w:eastAsia="x-none"/>
        </w:rPr>
      </w:pPr>
      <w:r w:rsidRPr="007D2CC4">
        <w:rPr>
          <w:rFonts w:ascii="Times New Roman" w:eastAsia="Batang" w:hAnsi="Times New Roman" w:cs="Times New Roman"/>
          <w:b/>
          <w:bCs/>
          <w:i/>
          <w:iCs/>
          <w:sz w:val="20"/>
          <w:szCs w:val="20"/>
          <w:lang w:val="en-GB" w:eastAsia="x-none"/>
        </w:rPr>
        <w:t xml:space="preserve">Proposal </w:t>
      </w:r>
      <w:r w:rsidR="00902156">
        <w:rPr>
          <w:rFonts w:ascii="Times New Roman" w:eastAsia="Batang" w:hAnsi="Times New Roman" w:cs="Times New Roman"/>
          <w:b/>
          <w:bCs/>
          <w:i/>
          <w:iCs/>
          <w:sz w:val="20"/>
          <w:szCs w:val="20"/>
          <w:lang w:val="en-GB" w:eastAsia="x-none"/>
        </w:rPr>
        <w:t>4</w:t>
      </w:r>
      <w:r w:rsidRPr="007D2CC4">
        <w:rPr>
          <w:rFonts w:ascii="Times New Roman" w:eastAsia="Batang" w:hAnsi="Times New Roman" w:cs="Times New Roman"/>
          <w:b/>
          <w:bCs/>
          <w:i/>
          <w:iCs/>
          <w:sz w:val="20"/>
          <w:szCs w:val="20"/>
          <w:lang w:val="en-GB" w:eastAsia="x-none"/>
        </w:rPr>
        <w:t>:</w:t>
      </w:r>
      <w:r w:rsidRPr="00C22BC5">
        <w:rPr>
          <w:rFonts w:ascii="Times New Roman" w:eastAsia="Batang" w:hAnsi="Times New Roman" w:cs="Times New Roman"/>
          <w:b/>
          <w:bCs/>
          <w:i/>
          <w:iCs/>
          <w:sz w:val="20"/>
          <w:szCs w:val="20"/>
          <w:lang w:eastAsia="x-none"/>
        </w:rPr>
        <w:t xml:space="preserve"> PDSCH and PUSCH transmissions are not constrained to a slot.</w:t>
      </w:r>
    </w:p>
    <w:p w14:paraId="57F0C5D9" w14:textId="3CFA5671" w:rsidR="004055CD" w:rsidRDefault="004055CD" w:rsidP="004055CD">
      <w:pPr>
        <w:rPr>
          <w:rFonts w:ascii="Times New Roman" w:hAnsi="Times New Roman" w:cs="Times New Roman"/>
          <w:sz w:val="20"/>
          <w:szCs w:val="20"/>
        </w:rPr>
      </w:pPr>
      <w:r w:rsidRPr="0012483B">
        <w:rPr>
          <w:rFonts w:ascii="Times New Roman" w:hAnsi="Times New Roman" w:cs="Times New Roman"/>
          <w:sz w:val="20"/>
          <w:szCs w:val="20"/>
        </w:rPr>
        <w:t>6G</w:t>
      </w:r>
      <w:r w:rsidR="00316189">
        <w:rPr>
          <w:rFonts w:ascii="Times New Roman" w:hAnsi="Times New Roman" w:cs="Times New Roman"/>
          <w:sz w:val="20"/>
          <w:szCs w:val="20"/>
        </w:rPr>
        <w:t>R</w:t>
      </w:r>
      <w:r w:rsidRPr="0012483B">
        <w:rPr>
          <w:rFonts w:ascii="Times New Roman" w:hAnsi="Times New Roman" w:cs="Times New Roman"/>
          <w:sz w:val="20"/>
          <w:szCs w:val="20"/>
        </w:rPr>
        <w:t xml:space="preserve"> </w:t>
      </w:r>
      <w:r>
        <w:rPr>
          <w:rFonts w:ascii="Times New Roman" w:hAnsi="Times New Roman" w:cs="Times New Roman"/>
          <w:sz w:val="20"/>
          <w:szCs w:val="20"/>
        </w:rPr>
        <w:t xml:space="preserve">is expected to support diverse device types to offer multiple services with different requirements. For example, Hyper Reliable and Low Latency communication and immersive communication are expected to support very low latency compared to broadband mobile communications. It is therefore </w:t>
      </w:r>
      <w:r w:rsidR="00316189">
        <w:rPr>
          <w:rFonts w:ascii="Times New Roman" w:hAnsi="Times New Roman" w:cs="Times New Roman"/>
          <w:sz w:val="20"/>
          <w:szCs w:val="20"/>
        </w:rPr>
        <w:t>required</w:t>
      </w:r>
      <w:r w:rsidRPr="001F7703">
        <w:rPr>
          <w:rFonts w:ascii="Times New Roman" w:hAnsi="Times New Roman" w:cs="Times New Roman"/>
          <w:sz w:val="20"/>
          <w:szCs w:val="20"/>
        </w:rPr>
        <w:t xml:space="preserve"> to support a scheduling unit tailored for </w:t>
      </w:r>
      <w:r w:rsidRPr="0012483B">
        <w:rPr>
          <w:rFonts w:ascii="Times New Roman" w:hAnsi="Times New Roman" w:cs="Times New Roman"/>
          <w:sz w:val="20"/>
          <w:szCs w:val="20"/>
        </w:rPr>
        <w:t>ultra-low latency services</w:t>
      </w:r>
      <w:r w:rsidR="00EF0366">
        <w:rPr>
          <w:rFonts w:ascii="Times New Roman" w:hAnsi="Times New Roman" w:cs="Times New Roman"/>
          <w:sz w:val="20"/>
          <w:szCs w:val="20"/>
        </w:rPr>
        <w:t xml:space="preserve"> as well as for high throughput communication</w:t>
      </w:r>
      <w:r w:rsidRPr="001F7703">
        <w:rPr>
          <w:rFonts w:ascii="Times New Roman" w:hAnsi="Times New Roman" w:cs="Times New Roman"/>
          <w:sz w:val="20"/>
          <w:szCs w:val="20"/>
        </w:rPr>
        <w:t xml:space="preserve">. </w:t>
      </w:r>
      <w:r w:rsidR="00316189">
        <w:rPr>
          <w:rFonts w:ascii="Times New Roman" w:hAnsi="Times New Roman" w:cs="Times New Roman"/>
          <w:sz w:val="20"/>
          <w:szCs w:val="20"/>
        </w:rPr>
        <w:t xml:space="preserve">5G </w:t>
      </w:r>
      <w:r w:rsidRPr="001F7703">
        <w:rPr>
          <w:rFonts w:ascii="Times New Roman" w:hAnsi="Times New Roman" w:cs="Times New Roman"/>
          <w:sz w:val="20"/>
          <w:szCs w:val="20"/>
        </w:rPr>
        <w:t>NR</w:t>
      </w:r>
      <w:r w:rsidRPr="0012483B">
        <w:rPr>
          <w:rFonts w:ascii="Times New Roman" w:hAnsi="Times New Roman" w:cs="Times New Roman"/>
          <w:sz w:val="20"/>
          <w:szCs w:val="20"/>
        </w:rPr>
        <w:t xml:space="preserve"> supports</w:t>
      </w:r>
      <w:r w:rsidRPr="001F7703">
        <w:rPr>
          <w:rFonts w:ascii="Times New Roman" w:hAnsi="Times New Roman" w:cs="Times New Roman"/>
          <w:sz w:val="20"/>
          <w:szCs w:val="20"/>
        </w:rPr>
        <w:t xml:space="preserve"> both symbol-level scheduling unit and slot-based scheduling unit </w:t>
      </w:r>
      <w:r>
        <w:rPr>
          <w:rFonts w:ascii="Times New Roman" w:hAnsi="Times New Roman" w:cs="Times New Roman"/>
          <w:sz w:val="20"/>
          <w:szCs w:val="20"/>
        </w:rPr>
        <w:t xml:space="preserve">for </w:t>
      </w:r>
      <w:r w:rsidR="00EF0366">
        <w:rPr>
          <w:rFonts w:ascii="Times New Roman" w:hAnsi="Times New Roman" w:cs="Times New Roman"/>
          <w:sz w:val="20"/>
          <w:szCs w:val="20"/>
        </w:rPr>
        <w:t xml:space="preserve">the </w:t>
      </w:r>
      <w:r>
        <w:rPr>
          <w:rFonts w:ascii="Times New Roman" w:hAnsi="Times New Roman" w:cs="Times New Roman"/>
          <w:sz w:val="20"/>
          <w:szCs w:val="20"/>
        </w:rPr>
        <w:t>different use cases. To simplify the design, a unified</w:t>
      </w:r>
      <w:r w:rsidR="00185265">
        <w:rPr>
          <w:rFonts w:ascii="Times New Roman" w:hAnsi="Times New Roman" w:cs="Times New Roman"/>
          <w:sz w:val="20"/>
          <w:szCs w:val="20"/>
        </w:rPr>
        <w:t xml:space="preserve"> minimum</w:t>
      </w:r>
      <w:r>
        <w:rPr>
          <w:rFonts w:ascii="Times New Roman" w:hAnsi="Times New Roman" w:cs="Times New Roman"/>
          <w:sz w:val="20"/>
          <w:szCs w:val="20"/>
        </w:rPr>
        <w:t xml:space="preserve"> scheduling unit can be supported for 6GR</w:t>
      </w:r>
      <w:r w:rsidR="00185265">
        <w:rPr>
          <w:rFonts w:ascii="Times New Roman" w:hAnsi="Times New Roman" w:cs="Times New Roman"/>
          <w:sz w:val="20"/>
          <w:szCs w:val="20"/>
        </w:rPr>
        <w:t xml:space="preserve">. For example, a minimum </w:t>
      </w:r>
      <w:r w:rsidR="00937722">
        <w:rPr>
          <w:rFonts w:ascii="Times New Roman" w:hAnsi="Times New Roman" w:cs="Times New Roman"/>
          <w:sz w:val="20"/>
          <w:szCs w:val="20"/>
        </w:rPr>
        <w:t xml:space="preserve">1-symbol </w:t>
      </w:r>
      <w:r w:rsidR="00185265">
        <w:rPr>
          <w:rFonts w:ascii="Times New Roman" w:hAnsi="Times New Roman" w:cs="Times New Roman"/>
          <w:sz w:val="20"/>
          <w:szCs w:val="20"/>
        </w:rPr>
        <w:t>scheduling</w:t>
      </w:r>
      <w:r w:rsidR="00EF0366">
        <w:rPr>
          <w:rFonts w:ascii="Times New Roman" w:hAnsi="Times New Roman" w:cs="Times New Roman"/>
          <w:sz w:val="20"/>
          <w:szCs w:val="20"/>
        </w:rPr>
        <w:t xml:space="preserve"> unit</w:t>
      </w:r>
      <w:r w:rsidR="00185265">
        <w:rPr>
          <w:rFonts w:ascii="Times New Roman" w:hAnsi="Times New Roman" w:cs="Times New Roman"/>
          <w:sz w:val="20"/>
          <w:szCs w:val="20"/>
        </w:rPr>
        <w:t xml:space="preserve"> can be supported</w:t>
      </w:r>
      <w:r w:rsidR="00EF0366">
        <w:rPr>
          <w:rFonts w:ascii="Times New Roman" w:hAnsi="Times New Roman" w:cs="Times New Roman"/>
          <w:sz w:val="20"/>
          <w:szCs w:val="20"/>
        </w:rPr>
        <w:t xml:space="preserve">. </w:t>
      </w:r>
      <w:r>
        <w:rPr>
          <w:rFonts w:ascii="Times New Roman" w:hAnsi="Times New Roman" w:cs="Times New Roman"/>
          <w:sz w:val="20"/>
          <w:szCs w:val="20"/>
        </w:rPr>
        <w:t xml:space="preserve">  </w:t>
      </w:r>
    </w:p>
    <w:p w14:paraId="7B232C11" w14:textId="189B0E5C" w:rsidR="00752938" w:rsidRPr="00495D93" w:rsidRDefault="00EF0366" w:rsidP="00495D93">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902156">
        <w:rPr>
          <w:rFonts w:ascii="Times New Roman" w:eastAsia="Batang" w:hAnsi="Times New Roman" w:cs="Times New Roman"/>
          <w:b/>
          <w:bCs/>
          <w:i/>
          <w:iCs/>
          <w:sz w:val="20"/>
          <w:szCs w:val="20"/>
          <w:lang w:val="en-GB" w:eastAsia="x-none"/>
        </w:rPr>
        <w:t>5</w:t>
      </w:r>
      <w:r w:rsidRPr="007D2CC4">
        <w:rPr>
          <w:rFonts w:ascii="Times New Roman" w:eastAsia="Batang" w:hAnsi="Times New Roman" w:cs="Times New Roman"/>
          <w:b/>
          <w:bCs/>
          <w:i/>
          <w:iCs/>
          <w:sz w:val="20"/>
          <w:szCs w:val="20"/>
          <w:lang w:val="en-GB" w:eastAsia="x-none"/>
        </w:rPr>
        <w:t xml:space="preserve">: </w:t>
      </w:r>
      <w:r w:rsidRPr="00F94454">
        <w:rPr>
          <w:rFonts w:ascii="Times New Roman" w:eastAsia="Batang" w:hAnsi="Times New Roman" w:cs="Times New Roman"/>
          <w:b/>
          <w:bCs/>
          <w:i/>
          <w:iCs/>
          <w:sz w:val="20"/>
          <w:szCs w:val="20"/>
          <w:lang w:val="en-GB" w:eastAsia="x-none"/>
        </w:rPr>
        <w:t>6GR supports symbol level scheduling</w:t>
      </w:r>
      <w:r>
        <w:rPr>
          <w:rFonts w:ascii="Times New Roman" w:eastAsia="Batang" w:hAnsi="Times New Roman" w:cs="Times New Roman"/>
          <w:b/>
          <w:bCs/>
          <w:i/>
          <w:iCs/>
          <w:sz w:val="20"/>
          <w:szCs w:val="20"/>
          <w:lang w:val="en-GB" w:eastAsia="x-none"/>
        </w:rPr>
        <w:t>.</w:t>
      </w:r>
    </w:p>
    <w:p w14:paraId="2CD7ADAA" w14:textId="3677A79F" w:rsidR="008E5654" w:rsidRDefault="007A250F" w:rsidP="004055CD">
      <w:pPr>
        <w:rPr>
          <w:rFonts w:ascii="Times New Roman" w:hAnsi="Times New Roman" w:cs="Times New Roman"/>
          <w:sz w:val="20"/>
          <w:szCs w:val="20"/>
          <w:lang w:val="en-GB"/>
        </w:rPr>
      </w:pPr>
      <w:r>
        <w:rPr>
          <w:rFonts w:ascii="Times New Roman" w:hAnsi="Times New Roman" w:cs="Times New Roman"/>
          <w:sz w:val="20"/>
          <w:szCs w:val="20"/>
          <w:lang w:val="en-GB"/>
        </w:rPr>
        <w:t>In 5G NR, the minimum scheduling unit in frequency domain for uplink and downlink transmissions is PRB</w:t>
      </w:r>
      <w:r w:rsidR="00817FEE">
        <w:rPr>
          <w:rFonts w:ascii="Times New Roman" w:hAnsi="Times New Roman" w:cs="Times New Roman"/>
          <w:sz w:val="20"/>
          <w:szCs w:val="20"/>
          <w:lang w:val="en-GB"/>
        </w:rPr>
        <w:t>, where it</w:t>
      </w:r>
      <w:r>
        <w:rPr>
          <w:rFonts w:ascii="Times New Roman" w:hAnsi="Times New Roman" w:cs="Times New Roman"/>
          <w:sz w:val="20"/>
          <w:szCs w:val="20"/>
          <w:lang w:val="en-GB"/>
        </w:rPr>
        <w:t xml:space="preserve"> consists of 12 subcarriers. </w:t>
      </w:r>
      <w:r w:rsidR="008E5654">
        <w:rPr>
          <w:rFonts w:ascii="Times New Roman" w:hAnsi="Times New Roman" w:cs="Times New Roman"/>
          <w:sz w:val="20"/>
          <w:szCs w:val="20"/>
          <w:lang w:val="en-GB"/>
        </w:rPr>
        <w:t>To facilitate MRSS operation, it is appropriate to use PRB as basic scheduling unit in frequency domain as well.</w:t>
      </w:r>
    </w:p>
    <w:p w14:paraId="562110B6" w14:textId="10F93508" w:rsidR="00AD36F8" w:rsidRDefault="008E5654" w:rsidP="00AD36F8">
      <w:pPr>
        <w:rPr>
          <w:rFonts w:ascii="Times New Roman" w:hAnsi="Times New Roman" w:cs="Times New Roman"/>
          <w:b/>
          <w:bCs/>
          <w:i/>
          <w:iCs/>
          <w:sz w:val="20"/>
          <w:szCs w:val="20"/>
          <w:lang w:val="en-GB"/>
        </w:rPr>
      </w:pPr>
      <w:r w:rsidRPr="002E3F9A">
        <w:rPr>
          <w:rFonts w:ascii="Times New Roman" w:hAnsi="Times New Roman" w:cs="Times New Roman"/>
          <w:b/>
          <w:bCs/>
          <w:i/>
          <w:iCs/>
          <w:sz w:val="20"/>
          <w:szCs w:val="20"/>
          <w:lang w:val="en-GB"/>
        </w:rPr>
        <w:t xml:space="preserve">Proposal </w:t>
      </w:r>
      <w:r w:rsidR="00902156">
        <w:rPr>
          <w:rFonts w:ascii="Times New Roman" w:hAnsi="Times New Roman" w:cs="Times New Roman"/>
          <w:b/>
          <w:bCs/>
          <w:i/>
          <w:iCs/>
          <w:sz w:val="20"/>
          <w:szCs w:val="20"/>
          <w:lang w:val="en-GB"/>
        </w:rPr>
        <w:t>6</w:t>
      </w:r>
      <w:r w:rsidRPr="002E3F9A">
        <w:rPr>
          <w:rFonts w:ascii="Times New Roman" w:hAnsi="Times New Roman" w:cs="Times New Roman"/>
          <w:b/>
          <w:bCs/>
          <w:i/>
          <w:iCs/>
          <w:sz w:val="20"/>
          <w:szCs w:val="20"/>
          <w:lang w:val="en-GB"/>
        </w:rPr>
        <w:t>: 6GR uses PRB of 12 sub-carriers as basic scheduling unit in frequency domain.</w:t>
      </w:r>
      <w:r w:rsidR="00AD36F8" w:rsidRPr="002A669B">
        <w:rPr>
          <w:rFonts w:ascii="Times New Roman" w:hAnsi="Times New Roman" w:cs="Times New Roman"/>
          <w:b/>
          <w:bCs/>
          <w:i/>
          <w:iCs/>
          <w:sz w:val="20"/>
          <w:szCs w:val="20"/>
          <w:lang w:val="en-GB"/>
        </w:rPr>
        <w:t xml:space="preserve"> </w:t>
      </w:r>
    </w:p>
    <w:p w14:paraId="6A9C3791" w14:textId="15F09980" w:rsidR="00A24914" w:rsidRDefault="00A24914" w:rsidP="00A24914">
      <w:pPr>
        <w:pStyle w:val="Heading1"/>
      </w:pPr>
      <w:r>
        <w:t>Duplexing</w:t>
      </w:r>
    </w:p>
    <w:p w14:paraId="64E7582C" w14:textId="2585553D" w:rsidR="009D31FF" w:rsidRDefault="009D31FF" w:rsidP="009D31FF">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TDD has been used in majority of the 5G-NR spectrum especially for higher frequency bands. It is expected that 6G</w:t>
      </w:r>
      <w:r w:rsidR="007F2973">
        <w:rPr>
          <w:rFonts w:ascii="Times New Roman" w:hAnsi="Times New Roman" w:cs="Times New Roman"/>
          <w:sz w:val="20"/>
          <w:szCs w:val="20"/>
          <w:lang w:val="en-GB" w:eastAsia="zh-CN"/>
        </w:rPr>
        <w:t>R</w:t>
      </w:r>
      <w:r>
        <w:rPr>
          <w:rFonts w:ascii="Times New Roman" w:hAnsi="Times New Roman" w:cs="Times New Roman"/>
          <w:sz w:val="20"/>
          <w:szCs w:val="20"/>
          <w:lang w:val="en-GB" w:eastAsia="zh-CN"/>
        </w:rPr>
        <w:t xml:space="preserve"> </w:t>
      </w:r>
      <w:r w:rsidR="007F2973">
        <w:rPr>
          <w:rFonts w:ascii="Times New Roman" w:hAnsi="Times New Roman" w:cs="Times New Roman"/>
          <w:sz w:val="20"/>
          <w:szCs w:val="20"/>
          <w:lang w:val="en-GB" w:eastAsia="zh-CN"/>
        </w:rPr>
        <w:t xml:space="preserve">can use same bands as </w:t>
      </w:r>
      <w:r>
        <w:rPr>
          <w:rFonts w:ascii="Times New Roman" w:hAnsi="Times New Roman" w:cs="Times New Roman"/>
          <w:sz w:val="20"/>
          <w:szCs w:val="20"/>
          <w:lang w:val="en-GB" w:eastAsia="zh-CN"/>
        </w:rPr>
        <w:t xml:space="preserve">5G-NR in FR1 and FR2, and additional </w:t>
      </w:r>
      <w:r w:rsidR="007F2973">
        <w:rPr>
          <w:rFonts w:ascii="Times New Roman" w:hAnsi="Times New Roman" w:cs="Times New Roman"/>
          <w:sz w:val="20"/>
          <w:szCs w:val="20"/>
          <w:lang w:val="en-GB" w:eastAsia="zh-CN"/>
        </w:rPr>
        <w:t>bands</w:t>
      </w:r>
      <w:r>
        <w:rPr>
          <w:rFonts w:ascii="Times New Roman" w:hAnsi="Times New Roman" w:cs="Times New Roman"/>
          <w:sz w:val="20"/>
          <w:szCs w:val="20"/>
          <w:lang w:val="en-GB" w:eastAsia="zh-CN"/>
        </w:rPr>
        <w:t xml:space="preserve"> in FR3 will be TDD bands. In 5G-NR, dynamic TDD has been introduced from the first release to address issues caused by fixed TDD configuration including inflexibility of DL/UL resource adaptation based of traffic situation, uplink coverage handling, as well as the latency issue. However, the use of dynamic TDD may be limited to a private network in 5G due to the difficulty of handling inter-cell cross-link interference. In a later release, gNB semi-static SBFD was extensively studied and specified</w:t>
      </w:r>
      <w:r w:rsidR="007F2973">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w:t>
      </w:r>
      <w:r w:rsidR="007F2973">
        <w:rPr>
          <w:rFonts w:ascii="Times New Roman" w:hAnsi="Times New Roman" w:cs="Times New Roman"/>
          <w:sz w:val="20"/>
          <w:szCs w:val="20"/>
          <w:lang w:val="en-GB" w:eastAsia="zh-CN"/>
        </w:rPr>
        <w:t xml:space="preserve">In addition to providing </w:t>
      </w:r>
      <w:r>
        <w:rPr>
          <w:rFonts w:ascii="Times New Roman" w:hAnsi="Times New Roman" w:cs="Times New Roman"/>
          <w:sz w:val="20"/>
          <w:szCs w:val="20"/>
          <w:lang w:val="en-GB" w:eastAsia="zh-CN"/>
        </w:rPr>
        <w:t xml:space="preserve">the same benefits </w:t>
      </w:r>
      <w:r w:rsidR="007F2973">
        <w:rPr>
          <w:rFonts w:ascii="Times New Roman" w:hAnsi="Times New Roman" w:cs="Times New Roman"/>
          <w:sz w:val="20"/>
          <w:szCs w:val="20"/>
          <w:lang w:val="en-GB" w:eastAsia="zh-CN"/>
        </w:rPr>
        <w:t>as</w:t>
      </w:r>
      <w:r>
        <w:rPr>
          <w:rFonts w:ascii="Times New Roman" w:hAnsi="Times New Roman" w:cs="Times New Roman"/>
          <w:sz w:val="20"/>
          <w:szCs w:val="20"/>
          <w:lang w:val="en-GB" w:eastAsia="zh-CN"/>
        </w:rPr>
        <w:t xml:space="preserve"> dynamic TDD</w:t>
      </w:r>
      <w:r w:rsidR="007F2973">
        <w:rPr>
          <w:rFonts w:ascii="Times New Roman" w:hAnsi="Times New Roman" w:cs="Times New Roman"/>
          <w:sz w:val="20"/>
          <w:szCs w:val="20"/>
          <w:lang w:val="en-GB" w:eastAsia="zh-CN"/>
        </w:rPr>
        <w:t>, SBFD results in more stable</w:t>
      </w:r>
      <w:r>
        <w:rPr>
          <w:rFonts w:ascii="Times New Roman" w:hAnsi="Times New Roman" w:cs="Times New Roman"/>
          <w:sz w:val="20"/>
          <w:szCs w:val="20"/>
          <w:lang w:val="en-GB" w:eastAsia="zh-CN"/>
        </w:rPr>
        <w:t xml:space="preserve"> inter-cell cross-link interference </w:t>
      </w:r>
      <w:r w:rsidR="007F2973">
        <w:rPr>
          <w:rFonts w:ascii="Times New Roman" w:hAnsi="Times New Roman" w:cs="Times New Roman"/>
          <w:sz w:val="20"/>
          <w:szCs w:val="20"/>
          <w:lang w:val="en-GB" w:eastAsia="zh-CN"/>
        </w:rPr>
        <w:t xml:space="preserve">and thus </w:t>
      </w:r>
      <w:r w:rsidR="000E5AAE">
        <w:rPr>
          <w:rFonts w:ascii="Times New Roman" w:hAnsi="Times New Roman" w:cs="Times New Roman"/>
          <w:sz w:val="20"/>
          <w:szCs w:val="20"/>
          <w:lang w:val="en-GB" w:eastAsia="zh-CN"/>
        </w:rPr>
        <w:t>may be better suited to</w:t>
      </w:r>
      <w:r w:rsidR="00A26992">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multi-cell environments </w:t>
      </w:r>
      <w:r w:rsidR="00A26992">
        <w:rPr>
          <w:rFonts w:ascii="Times New Roman" w:hAnsi="Times New Roman" w:cs="Times New Roman"/>
          <w:sz w:val="20"/>
          <w:szCs w:val="20"/>
          <w:lang w:val="en-GB" w:eastAsia="zh-CN"/>
        </w:rPr>
        <w:t>at the cost of</w:t>
      </w:r>
      <w:r>
        <w:rPr>
          <w:rFonts w:ascii="Times New Roman" w:hAnsi="Times New Roman" w:cs="Times New Roman"/>
          <w:sz w:val="20"/>
          <w:szCs w:val="20"/>
          <w:lang w:val="en-GB" w:eastAsia="zh-CN"/>
        </w:rPr>
        <w:t xml:space="preserve"> requir</w:t>
      </w:r>
      <w:r w:rsidR="00A26992">
        <w:rPr>
          <w:rFonts w:ascii="Times New Roman" w:hAnsi="Times New Roman" w:cs="Times New Roman"/>
          <w:sz w:val="20"/>
          <w:szCs w:val="20"/>
          <w:lang w:val="en-GB" w:eastAsia="zh-CN"/>
        </w:rPr>
        <w:t>ing</w:t>
      </w:r>
      <w:r>
        <w:rPr>
          <w:rFonts w:ascii="Times New Roman" w:hAnsi="Times New Roman" w:cs="Times New Roman"/>
          <w:sz w:val="20"/>
          <w:szCs w:val="20"/>
          <w:lang w:val="en-GB" w:eastAsia="zh-CN"/>
        </w:rPr>
        <w:t xml:space="preserve"> a specific implementation at the network side to minimize self-interference. </w:t>
      </w:r>
    </w:p>
    <w:p w14:paraId="1A2E8028" w14:textId="45E6E645" w:rsidR="009D31FF" w:rsidRDefault="009D31FF" w:rsidP="009D31FF">
      <w:pPr>
        <w:jc w:val="both"/>
        <w:rPr>
          <w:rFonts w:ascii="Times New Roman" w:eastAsia="Malgun Gothic" w:hAnsi="Times New Roman" w:cs="Times New Roman"/>
          <w:b/>
          <w:bCs/>
          <w:i/>
          <w:iCs/>
          <w:sz w:val="20"/>
          <w:szCs w:val="20"/>
          <w:lang w:val="en-GB" w:eastAsia="ko-KR"/>
        </w:rPr>
      </w:pPr>
      <w:r>
        <w:rPr>
          <w:rFonts w:ascii="Times New Roman" w:eastAsia="Malgun Gothic" w:hAnsi="Times New Roman" w:cs="Times New Roman"/>
          <w:b/>
          <w:bCs/>
          <w:i/>
          <w:iCs/>
          <w:sz w:val="20"/>
          <w:szCs w:val="20"/>
          <w:lang w:val="en-GB" w:eastAsia="ko-KR"/>
        </w:rPr>
        <w:t>Observation</w:t>
      </w:r>
      <w:r w:rsidRPr="00EA0E5D">
        <w:rPr>
          <w:rFonts w:ascii="Times New Roman" w:eastAsia="Malgun Gothic" w:hAnsi="Times New Roman" w:cs="Times New Roman"/>
          <w:b/>
          <w:bCs/>
          <w:i/>
          <w:iCs/>
          <w:sz w:val="20"/>
          <w:szCs w:val="20"/>
          <w:lang w:val="en-GB" w:eastAsia="ko-KR"/>
        </w:rPr>
        <w:t xml:space="preserve"> </w:t>
      </w:r>
      <w:r w:rsidR="00533C7C">
        <w:rPr>
          <w:rFonts w:ascii="Times New Roman" w:eastAsia="Malgun Gothic" w:hAnsi="Times New Roman" w:cs="Times New Roman"/>
          <w:b/>
          <w:bCs/>
          <w:i/>
          <w:iCs/>
          <w:sz w:val="20"/>
          <w:szCs w:val="20"/>
          <w:lang w:val="en-GB" w:eastAsia="ko-KR"/>
        </w:rPr>
        <w:t>6</w:t>
      </w:r>
      <w:r w:rsidRPr="00EA0E5D">
        <w:rPr>
          <w:rFonts w:ascii="Times New Roman" w:eastAsia="Malgun Gothic" w:hAnsi="Times New Roman" w:cs="Times New Roman"/>
          <w:b/>
          <w:bCs/>
          <w:i/>
          <w:iCs/>
          <w:sz w:val="20"/>
          <w:szCs w:val="20"/>
          <w:lang w:val="en-GB" w:eastAsia="ko-KR"/>
        </w:rPr>
        <w:t xml:space="preserve">: </w:t>
      </w:r>
      <w:r w:rsidR="000538E5">
        <w:rPr>
          <w:rFonts w:ascii="Times New Roman" w:eastAsia="Malgun Gothic" w:hAnsi="Times New Roman" w:cs="Times New Roman"/>
          <w:b/>
          <w:bCs/>
          <w:i/>
          <w:iCs/>
          <w:sz w:val="20"/>
          <w:szCs w:val="20"/>
          <w:lang w:val="en-GB" w:eastAsia="ko-KR"/>
        </w:rPr>
        <w:t>Unpaired</w:t>
      </w:r>
      <w:r>
        <w:rPr>
          <w:rFonts w:ascii="Times New Roman" w:eastAsia="Malgun Gothic" w:hAnsi="Times New Roman" w:cs="Times New Roman"/>
          <w:b/>
          <w:bCs/>
          <w:i/>
          <w:iCs/>
          <w:sz w:val="20"/>
          <w:szCs w:val="20"/>
          <w:lang w:val="en-GB" w:eastAsia="ko-KR"/>
        </w:rPr>
        <w:t xml:space="preserve"> </w:t>
      </w:r>
      <w:r w:rsidR="000538E5">
        <w:rPr>
          <w:rFonts w:ascii="Times New Roman" w:eastAsia="Malgun Gothic" w:hAnsi="Times New Roman" w:cs="Times New Roman"/>
          <w:b/>
          <w:bCs/>
          <w:i/>
          <w:iCs/>
          <w:sz w:val="20"/>
          <w:szCs w:val="20"/>
          <w:lang w:val="en-GB" w:eastAsia="ko-KR"/>
        </w:rPr>
        <w:t>spectrum</w:t>
      </w:r>
      <w:r>
        <w:rPr>
          <w:rFonts w:ascii="Times New Roman" w:eastAsia="Malgun Gothic" w:hAnsi="Times New Roman" w:cs="Times New Roman"/>
          <w:b/>
          <w:bCs/>
          <w:i/>
          <w:iCs/>
          <w:sz w:val="20"/>
          <w:szCs w:val="20"/>
          <w:lang w:val="en-GB" w:eastAsia="ko-KR"/>
        </w:rPr>
        <w:t xml:space="preserve"> will be still majority of 6GR spectrum</w:t>
      </w:r>
      <w:r w:rsidR="000538E5">
        <w:rPr>
          <w:rFonts w:ascii="Times New Roman" w:eastAsia="Malgun Gothic" w:hAnsi="Times New Roman" w:cs="Times New Roman"/>
          <w:b/>
          <w:bCs/>
          <w:i/>
          <w:iCs/>
          <w:sz w:val="20"/>
          <w:szCs w:val="20"/>
          <w:lang w:val="en-GB" w:eastAsia="ko-KR"/>
        </w:rPr>
        <w:t xml:space="preserve"> supporting flexible allocation of DL/UL resources is important to meet higher performance targets of 6GR.</w:t>
      </w:r>
    </w:p>
    <w:p w14:paraId="6815CB97" w14:textId="13D45090" w:rsidR="002C44BF" w:rsidRDefault="009D31FF" w:rsidP="000C0B8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As </w:t>
      </w:r>
      <w:r w:rsidR="007F2973">
        <w:rPr>
          <w:rFonts w:ascii="Times New Roman" w:hAnsi="Times New Roman" w:cs="Times New Roman"/>
          <w:sz w:val="20"/>
          <w:szCs w:val="20"/>
          <w:lang w:val="en-GB" w:eastAsia="zh-CN"/>
        </w:rPr>
        <w:t>in</w:t>
      </w:r>
      <w:r>
        <w:rPr>
          <w:rFonts w:ascii="Times New Roman" w:hAnsi="Times New Roman" w:cs="Times New Roman"/>
          <w:sz w:val="20"/>
          <w:szCs w:val="20"/>
          <w:lang w:val="en-GB" w:eastAsia="zh-CN"/>
        </w:rPr>
        <w:t xml:space="preserve"> 5G-NR, a network option of having control to adapt uplink and downlink resource in a flexible manner seems to be an important feature to be supported in 6GR considering that </w:t>
      </w:r>
      <w:r w:rsidR="00A26992">
        <w:rPr>
          <w:rFonts w:ascii="Times New Roman" w:hAnsi="Times New Roman" w:cs="Times New Roman"/>
          <w:sz w:val="20"/>
          <w:szCs w:val="20"/>
          <w:lang w:val="en-GB" w:eastAsia="zh-CN"/>
        </w:rPr>
        <w:t>a large amount of spectrum is unpaired</w:t>
      </w:r>
      <w:r>
        <w:rPr>
          <w:rFonts w:ascii="Times New Roman" w:hAnsi="Times New Roman" w:cs="Times New Roman"/>
          <w:sz w:val="20"/>
          <w:szCs w:val="20"/>
          <w:lang w:val="en-GB" w:eastAsia="zh-CN"/>
        </w:rPr>
        <w:t>. In addition, if we see the potential benefits of dynamic TDD and SBFD, it should be supported from 6G Day-1 to make the feature deployable without backward compatibility issues.</w:t>
      </w:r>
      <w:r w:rsidR="002C44BF">
        <w:rPr>
          <w:rFonts w:ascii="Times New Roman" w:hAnsi="Times New Roman" w:cs="Times New Roman"/>
          <w:sz w:val="20"/>
          <w:szCs w:val="20"/>
          <w:lang w:val="en-GB" w:eastAsia="zh-CN"/>
        </w:rPr>
        <w:t xml:space="preserve"> In RAN1#122 meeting, the following agreement was made</w:t>
      </w:r>
      <w:r w:rsidR="00ED3B77">
        <w:rPr>
          <w:rFonts w:ascii="Times New Roman" w:hAnsi="Times New Roman" w:cs="Times New Roman"/>
          <w:sz w:val="20"/>
          <w:szCs w:val="20"/>
          <w:lang w:val="en-GB" w:eastAsia="zh-CN"/>
        </w:rPr>
        <w:t xml:space="preserve"> for 6GR duplexing study, where RAN1 considers at least </w:t>
      </w:r>
      <w:r w:rsidR="004B0B58">
        <w:rPr>
          <w:rFonts w:ascii="Times New Roman" w:hAnsi="Times New Roman" w:cs="Times New Roman"/>
          <w:sz w:val="20"/>
          <w:szCs w:val="20"/>
          <w:lang w:val="en-GB" w:eastAsia="zh-CN"/>
        </w:rPr>
        <w:t xml:space="preserve">the duplex types of </w:t>
      </w:r>
      <w:r w:rsidR="004B0B58" w:rsidRPr="004B0B58">
        <w:rPr>
          <w:rFonts w:ascii="Times New Roman" w:hAnsi="Times New Roman" w:cs="Times New Roman"/>
          <w:sz w:val="20"/>
          <w:szCs w:val="20"/>
          <w:lang w:val="en-GB" w:eastAsia="zh-CN"/>
        </w:rPr>
        <w:t>FD-FDD</w:t>
      </w:r>
      <w:r w:rsidR="004B0B58">
        <w:rPr>
          <w:rFonts w:ascii="Times New Roman" w:hAnsi="Times New Roman" w:cs="Times New Roman"/>
          <w:sz w:val="20"/>
          <w:szCs w:val="20"/>
          <w:lang w:val="en-GB" w:eastAsia="zh-CN"/>
        </w:rPr>
        <w:t xml:space="preserve">, </w:t>
      </w:r>
      <w:r w:rsidR="004B0B58" w:rsidRPr="004B0B58">
        <w:rPr>
          <w:rFonts w:ascii="Times New Roman" w:hAnsi="Times New Roman" w:cs="Times New Roman"/>
          <w:sz w:val="20"/>
          <w:szCs w:val="20"/>
          <w:lang w:val="en-GB" w:eastAsia="zh-CN"/>
        </w:rPr>
        <w:t xml:space="preserve">Semi-static TDD, gNB semi-static SBFD, HD-FDD on UE side, </w:t>
      </w:r>
      <w:r w:rsidR="004B0B58">
        <w:rPr>
          <w:rFonts w:ascii="Times New Roman" w:hAnsi="Times New Roman" w:cs="Times New Roman"/>
          <w:sz w:val="20"/>
          <w:szCs w:val="20"/>
          <w:lang w:val="en-GB" w:eastAsia="zh-CN"/>
        </w:rPr>
        <w:t xml:space="preserve">and </w:t>
      </w:r>
      <w:r w:rsidR="004B0B58" w:rsidRPr="004B0B58">
        <w:rPr>
          <w:rFonts w:ascii="Times New Roman" w:hAnsi="Times New Roman" w:cs="Times New Roman"/>
          <w:sz w:val="20"/>
          <w:szCs w:val="20"/>
          <w:lang w:val="en-GB" w:eastAsia="zh-CN"/>
        </w:rPr>
        <w:t>Dynamic TDD</w:t>
      </w:r>
      <w:r w:rsidR="00405ECF">
        <w:rPr>
          <w:rFonts w:ascii="Times New Roman" w:hAnsi="Times New Roman" w:cs="Times New Roman"/>
          <w:sz w:val="20"/>
          <w:szCs w:val="20"/>
          <w:lang w:val="en-GB" w:eastAsia="zh-CN"/>
        </w:rPr>
        <w:t xml:space="preserve">, which are all </w:t>
      </w:r>
      <w:r w:rsidR="00650FC5">
        <w:rPr>
          <w:rFonts w:ascii="Times New Roman" w:hAnsi="Times New Roman" w:cs="Times New Roman"/>
          <w:sz w:val="20"/>
          <w:szCs w:val="20"/>
          <w:lang w:val="en-GB" w:eastAsia="zh-CN"/>
        </w:rPr>
        <w:t xml:space="preserve">retained </w:t>
      </w:r>
      <w:r w:rsidR="00032C98">
        <w:rPr>
          <w:rFonts w:ascii="Times New Roman" w:hAnsi="Times New Roman" w:cs="Times New Roman"/>
          <w:sz w:val="20"/>
          <w:szCs w:val="20"/>
          <w:lang w:val="en-GB" w:eastAsia="zh-CN"/>
        </w:rPr>
        <w:t xml:space="preserve">from 5G-NR </w:t>
      </w:r>
      <w:r w:rsidR="00650FC5">
        <w:rPr>
          <w:rFonts w:ascii="Times New Roman" w:hAnsi="Times New Roman" w:cs="Times New Roman"/>
          <w:sz w:val="20"/>
          <w:szCs w:val="20"/>
          <w:lang w:val="en-GB" w:eastAsia="zh-CN"/>
        </w:rPr>
        <w:t>supported scenarios</w:t>
      </w:r>
      <w:r w:rsidR="00032C98">
        <w:rPr>
          <w:rFonts w:ascii="Times New Roman" w:hAnsi="Times New Roman" w:cs="Times New Roman"/>
          <w:sz w:val="20"/>
          <w:szCs w:val="20"/>
          <w:lang w:val="en-GB" w:eastAsia="zh-CN"/>
        </w:rPr>
        <w:t xml:space="preserve">. </w:t>
      </w:r>
    </w:p>
    <w:tbl>
      <w:tblPr>
        <w:tblStyle w:val="TableGrid"/>
        <w:tblW w:w="0" w:type="auto"/>
        <w:tblLook w:val="04A0" w:firstRow="1" w:lastRow="0" w:firstColumn="1" w:lastColumn="0" w:noHBand="0" w:noVBand="1"/>
      </w:tblPr>
      <w:tblGrid>
        <w:gridCol w:w="9350"/>
      </w:tblGrid>
      <w:tr w:rsidR="002C44BF" w14:paraId="204BEBA9" w14:textId="77777777" w:rsidTr="00E74879">
        <w:tc>
          <w:tcPr>
            <w:tcW w:w="9350" w:type="dxa"/>
          </w:tcPr>
          <w:p w14:paraId="304F882B" w14:textId="7EE1705D" w:rsidR="002C44BF" w:rsidRPr="00A24914" w:rsidRDefault="002C44BF" w:rsidP="00E74879">
            <w:pPr>
              <w:rPr>
                <w:rFonts w:ascii="Times New Roman" w:eastAsia="DengXian" w:hAnsi="Times New Roman" w:cs="Times New Roman"/>
                <w:sz w:val="20"/>
                <w:szCs w:val="20"/>
                <w:lang w:eastAsia="zh-CN"/>
              </w:rPr>
            </w:pPr>
            <w:r w:rsidRPr="00A24914">
              <w:rPr>
                <w:rFonts w:ascii="Times New Roman" w:eastAsia="DengXian" w:hAnsi="Times New Roman" w:cs="Times New Roman"/>
                <w:b/>
                <w:bCs/>
                <w:sz w:val="20"/>
                <w:szCs w:val="20"/>
                <w:lang w:eastAsia="zh-CN"/>
              </w:rPr>
              <w:t>Agreement</w:t>
            </w:r>
            <w:r w:rsidR="00ED3B77" w:rsidRPr="00A24914">
              <w:rPr>
                <w:rFonts w:ascii="Times New Roman" w:eastAsia="DengXian" w:hAnsi="Times New Roman" w:cs="Times New Roman"/>
                <w:sz w:val="20"/>
                <w:szCs w:val="20"/>
                <w:lang w:eastAsia="zh-CN"/>
              </w:rPr>
              <w:t>@RAN1#122</w:t>
            </w:r>
          </w:p>
          <w:p w14:paraId="7627B3FB" w14:textId="77777777" w:rsidR="002C44BF" w:rsidRPr="00E74879" w:rsidRDefault="002C44BF" w:rsidP="00E74879">
            <w:pPr>
              <w:numPr>
                <w:ilvl w:val="0"/>
                <w:numId w:val="31"/>
              </w:numPr>
              <w:contextualSpacing/>
              <w:jc w:val="both"/>
              <w:rPr>
                <w:rFonts w:ascii="Times New Roman" w:eastAsia="Batang" w:hAnsi="Times New Roman" w:cs="Times New Roman"/>
                <w:sz w:val="20"/>
                <w:szCs w:val="20"/>
                <w:lang w:eastAsia="x-none"/>
              </w:rPr>
            </w:pPr>
            <w:r w:rsidRPr="00E74879">
              <w:rPr>
                <w:rFonts w:ascii="Times New Roman" w:eastAsia="Batang" w:hAnsi="Times New Roman" w:cs="Times New Roman"/>
                <w:sz w:val="20"/>
                <w:szCs w:val="20"/>
                <w:lang w:eastAsia="x-none"/>
              </w:rPr>
              <w:t xml:space="preserve">Study and identify </w:t>
            </w:r>
            <w:r w:rsidRPr="00E74879">
              <w:rPr>
                <w:rFonts w:ascii="Times" w:eastAsia="Batang" w:hAnsi="Times" w:cs="Times New Roman"/>
                <w:sz w:val="20"/>
                <w:szCs w:val="20"/>
                <w:lang w:eastAsia="x-none"/>
              </w:rPr>
              <w:t xml:space="preserve">the </w:t>
            </w:r>
            <w:r w:rsidRPr="00E74879">
              <w:rPr>
                <w:rFonts w:ascii="Times New Roman" w:eastAsia="Batang" w:hAnsi="Times New Roman" w:cs="Times New Roman"/>
                <w:sz w:val="20"/>
                <w:szCs w:val="20"/>
                <w:lang w:eastAsia="x-none"/>
              </w:rPr>
              <w:t>lessons learned from NR</w:t>
            </w:r>
            <w:r w:rsidRPr="00E74879">
              <w:rPr>
                <w:rFonts w:ascii="Times New Roman" w:eastAsia="DengXian" w:hAnsi="Times New Roman" w:cs="Times New Roman"/>
                <w:sz w:val="20"/>
                <w:szCs w:val="20"/>
                <w:lang w:eastAsia="zh-CN"/>
              </w:rPr>
              <w:t xml:space="preserve"> </w:t>
            </w:r>
            <w:r w:rsidRPr="00E74879">
              <w:rPr>
                <w:rFonts w:ascii="Times New Roman" w:eastAsia="Batang" w:hAnsi="Times New Roman" w:cs="Times New Roman"/>
                <w:sz w:val="20"/>
                <w:szCs w:val="20"/>
                <w:lang w:eastAsia="x-none"/>
              </w:rPr>
              <w:t>duplex modes</w:t>
            </w:r>
          </w:p>
          <w:p w14:paraId="6C30A6A2" w14:textId="77777777" w:rsidR="002C44BF" w:rsidRPr="00E74879" w:rsidRDefault="002C44BF" w:rsidP="00E74879">
            <w:pPr>
              <w:numPr>
                <w:ilvl w:val="0"/>
                <w:numId w:val="31"/>
              </w:numPr>
              <w:contextualSpacing/>
              <w:jc w:val="both"/>
              <w:rPr>
                <w:rFonts w:ascii="Times New Roman" w:eastAsia="Batang" w:hAnsi="Times New Roman" w:cs="Times New Roman"/>
                <w:sz w:val="20"/>
                <w:szCs w:val="20"/>
                <w:lang w:eastAsia="x-none"/>
              </w:rPr>
            </w:pPr>
            <w:r w:rsidRPr="00E74879">
              <w:rPr>
                <w:rFonts w:ascii="Times New Roman" w:eastAsia="Batang" w:hAnsi="Times New Roman" w:cs="Times New Roman"/>
                <w:sz w:val="20"/>
                <w:szCs w:val="20"/>
                <w:lang w:eastAsia="x-none"/>
              </w:rPr>
              <w:t>On 6GR duplexing study, RAN1 considers at least following duplex types</w:t>
            </w:r>
          </w:p>
          <w:p w14:paraId="217577D6" w14:textId="77777777" w:rsidR="002C44BF" w:rsidRPr="00E74879" w:rsidRDefault="002C44BF" w:rsidP="00E74879">
            <w:pPr>
              <w:numPr>
                <w:ilvl w:val="1"/>
                <w:numId w:val="31"/>
              </w:numPr>
              <w:contextualSpacing/>
              <w:jc w:val="both"/>
              <w:rPr>
                <w:rFonts w:ascii="Times New Roman" w:eastAsia="Batang" w:hAnsi="Times New Roman" w:cs="Times New Roman"/>
                <w:sz w:val="20"/>
                <w:szCs w:val="20"/>
                <w:lang w:eastAsia="x-none"/>
              </w:rPr>
            </w:pPr>
            <w:r w:rsidRPr="00E74879">
              <w:rPr>
                <w:rFonts w:ascii="Times New Roman" w:eastAsia="Batang" w:hAnsi="Times New Roman" w:cs="Times New Roman"/>
                <w:sz w:val="20"/>
                <w:szCs w:val="20"/>
                <w:lang w:eastAsia="x-none"/>
              </w:rPr>
              <w:t>FD-FDD</w:t>
            </w:r>
          </w:p>
          <w:p w14:paraId="3282FE45" w14:textId="77777777" w:rsidR="002C44BF" w:rsidRPr="00E74879" w:rsidRDefault="002C44BF" w:rsidP="00E74879">
            <w:pPr>
              <w:numPr>
                <w:ilvl w:val="1"/>
                <w:numId w:val="31"/>
              </w:numPr>
              <w:contextualSpacing/>
              <w:jc w:val="both"/>
              <w:rPr>
                <w:rFonts w:ascii="Times New Roman" w:eastAsia="Batang" w:hAnsi="Times New Roman" w:cs="Times New Roman"/>
                <w:sz w:val="20"/>
                <w:szCs w:val="20"/>
                <w:lang w:eastAsia="x-none"/>
              </w:rPr>
            </w:pPr>
            <w:r w:rsidRPr="00E74879">
              <w:rPr>
                <w:rFonts w:ascii="Times New Roman" w:eastAsia="Batang" w:hAnsi="Times New Roman" w:cs="Times New Roman"/>
                <w:sz w:val="20"/>
                <w:szCs w:val="20"/>
                <w:lang w:eastAsia="x-none"/>
              </w:rPr>
              <w:t>Semi-static TDD</w:t>
            </w:r>
          </w:p>
          <w:p w14:paraId="66617960" w14:textId="77777777" w:rsidR="002C44BF" w:rsidRPr="00E74879" w:rsidRDefault="002C44BF" w:rsidP="00E74879">
            <w:pPr>
              <w:numPr>
                <w:ilvl w:val="1"/>
                <w:numId w:val="31"/>
              </w:numPr>
              <w:contextualSpacing/>
              <w:jc w:val="both"/>
              <w:rPr>
                <w:rFonts w:ascii="Times New Roman" w:eastAsia="Batang" w:hAnsi="Times New Roman" w:cs="Times New Roman"/>
                <w:sz w:val="20"/>
                <w:szCs w:val="20"/>
                <w:lang w:eastAsia="x-none"/>
              </w:rPr>
            </w:pPr>
            <w:r w:rsidRPr="00E74879">
              <w:rPr>
                <w:rFonts w:ascii="Times New Roman" w:eastAsia="Batang" w:hAnsi="Times New Roman" w:cs="Times New Roman"/>
                <w:sz w:val="20"/>
                <w:szCs w:val="20"/>
                <w:lang w:eastAsia="x-none"/>
              </w:rPr>
              <w:t>gNB semi-static SBFD</w:t>
            </w:r>
          </w:p>
          <w:p w14:paraId="447A4FAF" w14:textId="77777777" w:rsidR="002C44BF" w:rsidRPr="00E74879" w:rsidRDefault="002C44BF" w:rsidP="00E74879">
            <w:pPr>
              <w:numPr>
                <w:ilvl w:val="1"/>
                <w:numId w:val="31"/>
              </w:numPr>
              <w:contextualSpacing/>
              <w:jc w:val="both"/>
              <w:rPr>
                <w:rFonts w:ascii="Times New Roman" w:eastAsia="Batang" w:hAnsi="Times New Roman" w:cs="Times New Roman"/>
                <w:sz w:val="20"/>
                <w:szCs w:val="20"/>
                <w:lang w:eastAsia="x-none"/>
              </w:rPr>
            </w:pPr>
            <w:r w:rsidRPr="00E74879">
              <w:rPr>
                <w:rFonts w:ascii="Times New Roman" w:eastAsia="Batang" w:hAnsi="Times New Roman" w:cs="Times New Roman"/>
                <w:sz w:val="20"/>
                <w:szCs w:val="20"/>
                <w:lang w:eastAsia="x-none"/>
              </w:rPr>
              <w:t>HD-FDD on UE side</w:t>
            </w:r>
          </w:p>
          <w:p w14:paraId="234FD76D" w14:textId="77777777" w:rsidR="002C44BF" w:rsidRPr="00E74879" w:rsidRDefault="002C44BF" w:rsidP="00E74879">
            <w:pPr>
              <w:numPr>
                <w:ilvl w:val="1"/>
                <w:numId w:val="31"/>
              </w:numPr>
              <w:contextualSpacing/>
              <w:jc w:val="both"/>
              <w:rPr>
                <w:rFonts w:ascii="Times New Roman" w:eastAsia="Batang" w:hAnsi="Times New Roman" w:cs="Times New Roman"/>
                <w:sz w:val="20"/>
                <w:szCs w:val="20"/>
                <w:lang w:eastAsia="x-none"/>
              </w:rPr>
            </w:pPr>
            <w:r w:rsidRPr="00E74879">
              <w:rPr>
                <w:rFonts w:ascii="Times New Roman" w:eastAsia="Batang" w:hAnsi="Times New Roman" w:cs="Times New Roman"/>
                <w:sz w:val="20"/>
                <w:szCs w:val="20"/>
                <w:lang w:eastAsia="x-none"/>
              </w:rPr>
              <w:t>Dynamic TDD</w:t>
            </w:r>
          </w:p>
          <w:p w14:paraId="490824D3" w14:textId="77777777" w:rsidR="002C44BF" w:rsidRPr="00E74879" w:rsidRDefault="002C44BF" w:rsidP="00E74879">
            <w:pPr>
              <w:numPr>
                <w:ilvl w:val="0"/>
                <w:numId w:val="31"/>
              </w:numPr>
              <w:contextualSpacing/>
              <w:jc w:val="both"/>
              <w:rPr>
                <w:rFonts w:ascii="Times New Roman" w:eastAsia="Batang" w:hAnsi="Times New Roman" w:cs="Times New Roman"/>
                <w:sz w:val="20"/>
                <w:szCs w:val="20"/>
                <w:lang w:eastAsia="x-none"/>
              </w:rPr>
            </w:pPr>
            <w:r w:rsidRPr="00E74879">
              <w:rPr>
                <w:rFonts w:ascii="Times New Roman" w:eastAsia="DengXian" w:hAnsi="Times New Roman" w:cs="Times New Roman"/>
                <w:sz w:val="20"/>
                <w:szCs w:val="20"/>
                <w:lang w:eastAsia="zh-CN"/>
              </w:rPr>
              <w:t>Study</w:t>
            </w:r>
            <w:r w:rsidRPr="00E74879">
              <w:rPr>
                <w:rFonts w:ascii="Times New Roman" w:eastAsia="Batang" w:hAnsi="Times New Roman" w:cs="Times New Roman"/>
                <w:sz w:val="20"/>
                <w:szCs w:val="20"/>
                <w:lang w:eastAsia="x-none"/>
              </w:rPr>
              <w:t xml:space="preserve"> whether to consider following duplexing types</w:t>
            </w:r>
          </w:p>
          <w:p w14:paraId="58797D48" w14:textId="77777777" w:rsidR="002C44BF" w:rsidRPr="00E74879" w:rsidRDefault="002C44BF" w:rsidP="00E74879">
            <w:pPr>
              <w:numPr>
                <w:ilvl w:val="1"/>
                <w:numId w:val="31"/>
              </w:numPr>
              <w:contextualSpacing/>
              <w:jc w:val="both"/>
              <w:rPr>
                <w:rFonts w:ascii="Times New Roman" w:eastAsia="Batang" w:hAnsi="Times New Roman" w:cs="Times New Roman"/>
                <w:sz w:val="20"/>
                <w:szCs w:val="20"/>
                <w:lang w:eastAsia="x-none"/>
              </w:rPr>
            </w:pPr>
            <w:r w:rsidRPr="00E74879">
              <w:rPr>
                <w:rFonts w:ascii="Times New Roman" w:eastAsia="Batang" w:hAnsi="Times New Roman" w:cs="Times New Roman"/>
                <w:sz w:val="20"/>
                <w:szCs w:val="20"/>
                <w:lang w:eastAsia="x-none"/>
              </w:rPr>
              <w:t>gNB dynamic SBFD</w:t>
            </w:r>
          </w:p>
          <w:p w14:paraId="47C809B3" w14:textId="77777777" w:rsidR="002C44BF" w:rsidRPr="00E74879" w:rsidRDefault="002C44BF" w:rsidP="00E74879">
            <w:pPr>
              <w:numPr>
                <w:ilvl w:val="1"/>
                <w:numId w:val="31"/>
              </w:numPr>
              <w:contextualSpacing/>
              <w:jc w:val="both"/>
              <w:rPr>
                <w:rFonts w:ascii="Times New Roman" w:eastAsia="Batang" w:hAnsi="Times New Roman" w:cs="Times New Roman"/>
                <w:sz w:val="20"/>
                <w:szCs w:val="20"/>
                <w:lang w:eastAsia="x-none"/>
              </w:rPr>
            </w:pPr>
            <w:r w:rsidRPr="00E74879">
              <w:rPr>
                <w:rFonts w:ascii="Times New Roman" w:eastAsia="Batang" w:hAnsi="Times New Roman" w:cs="Times New Roman"/>
                <w:sz w:val="20"/>
                <w:szCs w:val="20"/>
                <w:lang w:eastAsia="x-none"/>
              </w:rPr>
              <w:t>UE SBFD</w:t>
            </w:r>
          </w:p>
          <w:p w14:paraId="6028E9FF" w14:textId="77777777" w:rsidR="002C44BF" w:rsidRPr="00E74879" w:rsidRDefault="002C44BF" w:rsidP="00E74879">
            <w:pPr>
              <w:numPr>
                <w:ilvl w:val="1"/>
                <w:numId w:val="31"/>
              </w:numPr>
              <w:contextualSpacing/>
              <w:jc w:val="both"/>
              <w:rPr>
                <w:rFonts w:ascii="Times New Roman" w:eastAsia="Batang" w:hAnsi="Times New Roman" w:cs="Times New Roman"/>
                <w:sz w:val="20"/>
                <w:szCs w:val="20"/>
                <w:lang w:eastAsia="x-none"/>
              </w:rPr>
            </w:pPr>
            <w:r w:rsidRPr="00E74879">
              <w:rPr>
                <w:rFonts w:ascii="Times New Roman" w:eastAsia="Batang" w:hAnsi="Times New Roman" w:cs="Times New Roman"/>
                <w:sz w:val="20"/>
                <w:szCs w:val="20"/>
                <w:lang w:eastAsia="x-none"/>
              </w:rPr>
              <w:t>gNB FD</w:t>
            </w:r>
          </w:p>
          <w:p w14:paraId="1CA5D0E7" w14:textId="77777777" w:rsidR="002C44BF" w:rsidRPr="00E74879" w:rsidRDefault="002C44BF" w:rsidP="00E74879">
            <w:pPr>
              <w:numPr>
                <w:ilvl w:val="1"/>
                <w:numId w:val="31"/>
              </w:numPr>
              <w:contextualSpacing/>
              <w:jc w:val="both"/>
              <w:rPr>
                <w:rFonts w:ascii="Times New Roman" w:eastAsia="Batang" w:hAnsi="Times New Roman" w:cs="Times New Roman"/>
                <w:sz w:val="20"/>
                <w:szCs w:val="20"/>
                <w:lang w:eastAsia="x-none"/>
              </w:rPr>
            </w:pPr>
            <w:r w:rsidRPr="00E74879">
              <w:rPr>
                <w:rFonts w:ascii="Times New Roman" w:eastAsia="Batang" w:hAnsi="Times New Roman" w:cs="Times New Roman"/>
                <w:sz w:val="20"/>
                <w:szCs w:val="20"/>
                <w:lang w:eastAsia="x-none"/>
              </w:rPr>
              <w:t>Note: Other duplex modes are not precluded</w:t>
            </w:r>
          </w:p>
        </w:tc>
      </w:tr>
    </w:tbl>
    <w:p w14:paraId="332CDA51" w14:textId="77777777" w:rsidR="00993888" w:rsidRDefault="00993888" w:rsidP="00A24914">
      <w:pPr>
        <w:spacing w:after="0"/>
        <w:jc w:val="both"/>
        <w:rPr>
          <w:rFonts w:ascii="Times New Roman" w:hAnsi="Times New Roman" w:cs="Times New Roman"/>
          <w:sz w:val="20"/>
          <w:szCs w:val="20"/>
          <w:lang w:val="en-GB" w:eastAsia="zh-CN"/>
        </w:rPr>
      </w:pPr>
    </w:p>
    <w:p w14:paraId="7A0DEBE6" w14:textId="05D0D0E1" w:rsidR="000C0B8E" w:rsidRPr="000C0B8E" w:rsidRDefault="000C0B8E" w:rsidP="000C0B8E">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w:t>
      </w:r>
      <w:r w:rsidRPr="000C0B8E">
        <w:rPr>
          <w:rFonts w:ascii="Times New Roman" w:hAnsi="Times New Roman" w:cs="Times New Roman"/>
          <w:sz w:val="20"/>
          <w:szCs w:val="20"/>
          <w:lang w:val="en-GB" w:eastAsia="zh-CN"/>
        </w:rPr>
        <w:t xml:space="preserve">e provide SLS results comparing performance </w:t>
      </w:r>
      <w:r w:rsidR="00EC6EE9">
        <w:rPr>
          <w:rFonts w:ascii="Times New Roman" w:hAnsi="Times New Roman" w:cs="Times New Roman"/>
          <w:sz w:val="20"/>
          <w:szCs w:val="20"/>
          <w:lang w:val="en-GB" w:eastAsia="zh-CN"/>
        </w:rPr>
        <w:t>among duplex types to be at least considered, captured in the agreement</w:t>
      </w:r>
      <w:r w:rsidR="00E47BD0">
        <w:rPr>
          <w:rFonts w:ascii="Times New Roman" w:hAnsi="Times New Roman" w:cs="Times New Roman"/>
          <w:sz w:val="20"/>
          <w:szCs w:val="20"/>
          <w:lang w:val="en-GB" w:eastAsia="zh-CN"/>
        </w:rPr>
        <w:t>, such as Semi-static TDD (Scheme 1), Dynamic TDD (Scheme 2), and gNB semi-static SBFD (Scheme 3)</w:t>
      </w:r>
      <w:r w:rsidRPr="000C0B8E">
        <w:rPr>
          <w:rFonts w:ascii="Times New Roman" w:hAnsi="Times New Roman" w:cs="Times New Roman"/>
          <w:sz w:val="20"/>
          <w:szCs w:val="20"/>
          <w:lang w:val="en-GB" w:eastAsia="zh-CN"/>
        </w:rPr>
        <w:t>. We focus on an outdoor UMa scenario that utilizes a clustered dropping of UEs. The simulation assumptions are based on those provided in section 7 of [4]. We considered the following schemes:</w:t>
      </w:r>
    </w:p>
    <w:p w14:paraId="031FD9FC" w14:textId="77777777" w:rsidR="000C0B8E" w:rsidRPr="000C0B8E" w:rsidRDefault="000C0B8E" w:rsidP="000C0B8E">
      <w:pPr>
        <w:numPr>
          <w:ilvl w:val="0"/>
          <w:numId w:val="30"/>
        </w:numPr>
        <w:overflowPunct w:val="0"/>
        <w:autoSpaceDE w:val="0"/>
        <w:autoSpaceDN w:val="0"/>
        <w:adjustRightInd w:val="0"/>
        <w:spacing w:after="120" w:line="240" w:lineRule="auto"/>
        <w:contextualSpacing/>
        <w:jc w:val="both"/>
        <w:textAlignment w:val="baseline"/>
        <w:rPr>
          <w:rFonts w:ascii="Times New Roman" w:eastAsia="Times New Roman" w:hAnsi="Times New Roman" w:cs="Times New Roman"/>
          <w:sz w:val="20"/>
          <w:szCs w:val="20"/>
          <w:lang w:val="en-GB" w:eastAsia="zh-CN"/>
        </w:rPr>
      </w:pPr>
      <w:r w:rsidRPr="000C0B8E">
        <w:rPr>
          <w:rFonts w:ascii="Times New Roman" w:eastAsia="Times New Roman" w:hAnsi="Times New Roman" w:cs="Times New Roman"/>
          <w:b/>
          <w:bCs/>
          <w:sz w:val="20"/>
          <w:szCs w:val="20"/>
          <w:u w:val="single"/>
          <w:lang w:val="en-GB" w:eastAsia="zh-CN"/>
        </w:rPr>
        <w:t>Scheme 1</w:t>
      </w:r>
      <w:r w:rsidRPr="000C0B8E">
        <w:rPr>
          <w:rFonts w:ascii="Times New Roman" w:eastAsia="Times New Roman" w:hAnsi="Times New Roman" w:cs="Times New Roman"/>
          <w:sz w:val="20"/>
          <w:szCs w:val="20"/>
          <w:lang w:val="en-GB" w:eastAsia="zh-CN"/>
        </w:rPr>
        <w:t>: Baseline (fixed) TDD where all cells follow a fixed “DDDSU’ TDD configuration, where D denotes DL only slot, U denotes UL only slot and ‘S’ slot (DL: GAP: UL) = (10:2:2) is used for DL only.</w:t>
      </w:r>
    </w:p>
    <w:p w14:paraId="77FA3CBC" w14:textId="77777777" w:rsidR="000C0B8E" w:rsidRPr="000C0B8E" w:rsidRDefault="000C0B8E" w:rsidP="000C0B8E">
      <w:pPr>
        <w:numPr>
          <w:ilvl w:val="0"/>
          <w:numId w:val="30"/>
        </w:numPr>
        <w:overflowPunct w:val="0"/>
        <w:autoSpaceDE w:val="0"/>
        <w:autoSpaceDN w:val="0"/>
        <w:adjustRightInd w:val="0"/>
        <w:spacing w:after="120" w:line="240" w:lineRule="auto"/>
        <w:contextualSpacing/>
        <w:jc w:val="both"/>
        <w:textAlignment w:val="baseline"/>
        <w:rPr>
          <w:rFonts w:ascii="Times New Roman" w:eastAsia="Times New Roman" w:hAnsi="Times New Roman" w:cs="Times New Roman"/>
          <w:sz w:val="20"/>
          <w:szCs w:val="20"/>
          <w:lang w:val="en-GB" w:eastAsia="zh-CN"/>
        </w:rPr>
      </w:pPr>
      <w:r w:rsidRPr="000C0B8E">
        <w:rPr>
          <w:rFonts w:ascii="Times New Roman" w:eastAsia="Times New Roman" w:hAnsi="Times New Roman" w:cs="Times New Roman"/>
          <w:b/>
          <w:bCs/>
          <w:sz w:val="20"/>
          <w:szCs w:val="20"/>
          <w:u w:val="single"/>
          <w:lang w:val="en-GB" w:eastAsia="zh-CN"/>
        </w:rPr>
        <w:t>Scheme 2:</w:t>
      </w:r>
      <w:r w:rsidRPr="000C0B8E">
        <w:rPr>
          <w:rFonts w:ascii="Times New Roman" w:eastAsia="Times New Roman" w:hAnsi="Times New Roman" w:cs="Times New Roman"/>
          <w:sz w:val="20"/>
          <w:szCs w:val="20"/>
          <w:lang w:val="en-GB" w:eastAsia="zh-CN"/>
        </w:rPr>
        <w:t xml:space="preserve"> Dynamic TDD operation with ‘DDFFU’ configuration, where D and U slots are as defined above, and F slot can be used for DL or UL based on traffic. </w:t>
      </w:r>
    </w:p>
    <w:p w14:paraId="55F8EE3C" w14:textId="77777777" w:rsidR="000C0B8E" w:rsidRPr="000C0B8E" w:rsidRDefault="000C0B8E" w:rsidP="000C0B8E">
      <w:pPr>
        <w:numPr>
          <w:ilvl w:val="0"/>
          <w:numId w:val="30"/>
        </w:numPr>
        <w:overflowPunct w:val="0"/>
        <w:autoSpaceDE w:val="0"/>
        <w:autoSpaceDN w:val="0"/>
        <w:adjustRightInd w:val="0"/>
        <w:spacing w:after="120" w:line="240" w:lineRule="auto"/>
        <w:contextualSpacing/>
        <w:jc w:val="both"/>
        <w:textAlignment w:val="baseline"/>
        <w:rPr>
          <w:rFonts w:ascii="Times New Roman" w:eastAsia="Times New Roman" w:hAnsi="Times New Roman" w:cs="Times New Roman"/>
          <w:sz w:val="20"/>
          <w:szCs w:val="20"/>
          <w:lang w:val="en-GB" w:eastAsia="zh-CN"/>
        </w:rPr>
      </w:pPr>
      <w:r w:rsidRPr="000C0B8E">
        <w:rPr>
          <w:rFonts w:ascii="Times New Roman" w:eastAsia="Times New Roman" w:hAnsi="Times New Roman" w:cs="Times New Roman"/>
          <w:b/>
          <w:bCs/>
          <w:sz w:val="20"/>
          <w:szCs w:val="20"/>
          <w:u w:val="single"/>
          <w:lang w:val="en-GB" w:eastAsia="zh-CN"/>
        </w:rPr>
        <w:t>Scheme 3</w:t>
      </w:r>
      <w:r w:rsidRPr="000C0B8E">
        <w:rPr>
          <w:rFonts w:ascii="Times New Roman" w:eastAsia="Times New Roman" w:hAnsi="Times New Roman" w:cs="Times New Roman"/>
          <w:sz w:val="20"/>
          <w:szCs w:val="20"/>
          <w:lang w:val="en-GB" w:eastAsia="zh-CN"/>
        </w:rPr>
        <w:t>: Semi-static SBFD (Rel-19) with 20% UL subband resource in ‘X’ slot, with frame structure (XXXXU)</w:t>
      </w:r>
    </w:p>
    <w:p w14:paraId="536B2708" w14:textId="77777777" w:rsidR="00E47BD0" w:rsidRDefault="00E47BD0" w:rsidP="00A24914">
      <w:pPr>
        <w:spacing w:after="0"/>
        <w:jc w:val="both"/>
        <w:rPr>
          <w:rFonts w:ascii="Times New Roman" w:hAnsi="Times New Roman" w:cs="Times New Roman"/>
          <w:sz w:val="20"/>
          <w:szCs w:val="20"/>
          <w:lang w:val="en-GB" w:eastAsia="zh-CN"/>
        </w:rPr>
      </w:pPr>
    </w:p>
    <w:p w14:paraId="19A282E2" w14:textId="6F288ECF" w:rsidR="0043532E" w:rsidRDefault="000C0B8E" w:rsidP="009D31FF">
      <w:pPr>
        <w:jc w:val="both"/>
        <w:rPr>
          <w:rFonts w:ascii="Times New Roman" w:hAnsi="Times New Roman" w:cs="Times New Roman"/>
          <w:sz w:val="20"/>
          <w:szCs w:val="20"/>
          <w:lang w:val="en-GB" w:eastAsia="zh-CN"/>
        </w:rPr>
      </w:pPr>
      <w:r w:rsidRPr="000C0B8E">
        <w:rPr>
          <w:rFonts w:ascii="Times New Roman" w:hAnsi="Times New Roman" w:cs="Times New Roman"/>
          <w:sz w:val="20"/>
          <w:szCs w:val="20"/>
          <w:lang w:val="en-GB" w:eastAsia="zh-CN"/>
        </w:rPr>
        <w:t xml:space="preserve">We compare the relative DL and UL performance of the schemes based on mean and </w:t>
      </w:r>
      <w:r w:rsidR="00925086">
        <w:rPr>
          <w:rFonts w:ascii="Times New Roman" w:hAnsi="Times New Roman" w:cs="Times New Roman"/>
          <w:sz w:val="20"/>
          <w:szCs w:val="20"/>
          <w:lang w:val="en-GB" w:eastAsia="zh-CN"/>
        </w:rPr>
        <w:t>5</w:t>
      </w:r>
      <w:r w:rsidRPr="000C0B8E">
        <w:rPr>
          <w:rFonts w:ascii="Times New Roman" w:hAnsi="Times New Roman" w:cs="Times New Roman"/>
          <w:sz w:val="20"/>
          <w:szCs w:val="20"/>
          <w:lang w:val="en-GB" w:eastAsia="zh-CN"/>
        </w:rPr>
        <w:t xml:space="preserve">%-ile DL and UL UPT. The throughputs are normalized with respect to Scheme 1 (Baseline TDD). Figure </w:t>
      </w:r>
      <w:r w:rsidR="00925086">
        <w:rPr>
          <w:rFonts w:ascii="Times New Roman" w:hAnsi="Times New Roman" w:cs="Times New Roman"/>
          <w:sz w:val="20"/>
          <w:szCs w:val="20"/>
          <w:lang w:val="en-GB" w:eastAsia="zh-CN"/>
        </w:rPr>
        <w:t>3</w:t>
      </w:r>
      <w:r w:rsidR="00E84B51">
        <w:rPr>
          <w:rFonts w:ascii="Times New Roman" w:hAnsi="Times New Roman" w:cs="Times New Roman"/>
          <w:sz w:val="20"/>
          <w:szCs w:val="20"/>
          <w:lang w:val="en-GB" w:eastAsia="zh-CN"/>
        </w:rPr>
        <w:t>-a</w:t>
      </w:r>
      <w:r w:rsidRPr="000C0B8E">
        <w:rPr>
          <w:rFonts w:ascii="Times New Roman" w:hAnsi="Times New Roman" w:cs="Times New Roman"/>
          <w:sz w:val="20"/>
          <w:szCs w:val="20"/>
          <w:lang w:val="en-GB" w:eastAsia="zh-CN"/>
        </w:rPr>
        <w:t xml:space="preserve"> shows that performance of Baseline and Dynamic TDD are similar for mean DL UPT. </w:t>
      </w:r>
      <w:r w:rsidR="00321581">
        <w:rPr>
          <w:rFonts w:ascii="Times New Roman" w:hAnsi="Times New Roman" w:cs="Times New Roman"/>
          <w:sz w:val="20"/>
          <w:szCs w:val="20"/>
          <w:lang w:val="en-GB" w:eastAsia="zh-CN"/>
        </w:rPr>
        <w:t>S</w:t>
      </w:r>
      <w:r w:rsidRPr="000C0B8E">
        <w:rPr>
          <w:rFonts w:ascii="Times New Roman" w:hAnsi="Times New Roman" w:cs="Times New Roman"/>
          <w:sz w:val="20"/>
          <w:szCs w:val="20"/>
          <w:lang w:val="en-GB" w:eastAsia="zh-CN"/>
        </w:rPr>
        <w:t>emi-static SBFD performance</w:t>
      </w:r>
      <w:r w:rsidR="00321581">
        <w:rPr>
          <w:rFonts w:ascii="Times New Roman" w:hAnsi="Times New Roman" w:cs="Times New Roman"/>
          <w:sz w:val="20"/>
          <w:szCs w:val="20"/>
          <w:lang w:val="en-GB" w:eastAsia="zh-CN"/>
        </w:rPr>
        <w:t>s</w:t>
      </w:r>
      <w:r w:rsidRPr="000C0B8E">
        <w:rPr>
          <w:rFonts w:ascii="Times New Roman" w:hAnsi="Times New Roman" w:cs="Times New Roman"/>
          <w:sz w:val="20"/>
          <w:szCs w:val="20"/>
          <w:lang w:val="en-GB" w:eastAsia="zh-CN"/>
        </w:rPr>
        <w:t xml:space="preserve"> considerably worse than TDD, with </w:t>
      </w:r>
      <w:r w:rsidR="00321581">
        <w:rPr>
          <w:rFonts w:ascii="Times New Roman" w:hAnsi="Times New Roman" w:cs="Times New Roman"/>
          <w:sz w:val="20"/>
          <w:szCs w:val="20"/>
          <w:lang w:val="en-GB" w:eastAsia="zh-CN"/>
        </w:rPr>
        <w:t>losses ranging from ~25% at low load, to 40% at high loads.</w:t>
      </w:r>
      <w:r w:rsidR="0043532E">
        <w:rPr>
          <w:rFonts w:ascii="Times New Roman" w:hAnsi="Times New Roman" w:cs="Times New Roman"/>
          <w:sz w:val="20"/>
          <w:szCs w:val="20"/>
          <w:lang w:val="en-GB" w:eastAsia="zh-CN"/>
        </w:rPr>
        <w:t xml:space="preserve"> </w:t>
      </w:r>
      <w:r w:rsidRPr="000C0B8E">
        <w:rPr>
          <w:rFonts w:ascii="Times New Roman" w:hAnsi="Times New Roman" w:cs="Times New Roman"/>
          <w:sz w:val="20"/>
          <w:szCs w:val="20"/>
          <w:lang w:val="en-GB" w:eastAsia="zh-CN"/>
        </w:rPr>
        <w:t xml:space="preserve">Figure </w:t>
      </w:r>
      <w:r w:rsidR="00E84B51">
        <w:rPr>
          <w:rFonts w:ascii="Times New Roman" w:hAnsi="Times New Roman" w:cs="Times New Roman"/>
          <w:sz w:val="20"/>
          <w:szCs w:val="20"/>
          <w:lang w:val="en-GB" w:eastAsia="zh-CN"/>
        </w:rPr>
        <w:t>3-b</w:t>
      </w:r>
      <w:r w:rsidRPr="000C0B8E">
        <w:rPr>
          <w:rFonts w:ascii="Times New Roman" w:hAnsi="Times New Roman" w:cs="Times New Roman"/>
          <w:sz w:val="20"/>
          <w:szCs w:val="20"/>
          <w:lang w:val="en-GB" w:eastAsia="zh-CN"/>
        </w:rPr>
        <w:t xml:space="preserve"> shows similar performance for both TDD schemes at low load. As load increases DL 5%-ile UPT for dynamic TDD degrades, with losses of ~ 13% at medium load and 20% at high load. For</w:t>
      </w:r>
      <w:r w:rsidR="00321581">
        <w:rPr>
          <w:rFonts w:ascii="Times New Roman" w:hAnsi="Times New Roman" w:cs="Times New Roman"/>
          <w:sz w:val="20"/>
          <w:szCs w:val="20"/>
          <w:lang w:val="en-GB" w:eastAsia="zh-CN"/>
        </w:rPr>
        <w:t xml:space="preserve"> semi-static</w:t>
      </w:r>
      <w:r w:rsidRPr="000C0B8E">
        <w:rPr>
          <w:rFonts w:ascii="Times New Roman" w:hAnsi="Times New Roman" w:cs="Times New Roman"/>
          <w:sz w:val="20"/>
          <w:szCs w:val="20"/>
          <w:lang w:val="en-GB" w:eastAsia="zh-CN"/>
        </w:rPr>
        <w:t xml:space="preserve"> SBFD</w:t>
      </w:r>
      <w:r w:rsidR="00FC4487">
        <w:rPr>
          <w:rFonts w:ascii="Times New Roman" w:hAnsi="Times New Roman" w:cs="Times New Roman"/>
          <w:sz w:val="20"/>
          <w:szCs w:val="20"/>
          <w:lang w:val="en-GB" w:eastAsia="zh-CN"/>
        </w:rPr>
        <w:t>,</w:t>
      </w:r>
      <w:r w:rsidRPr="000C0B8E">
        <w:rPr>
          <w:rFonts w:ascii="Times New Roman" w:hAnsi="Times New Roman" w:cs="Times New Roman"/>
          <w:sz w:val="20"/>
          <w:szCs w:val="20"/>
          <w:lang w:val="en-GB" w:eastAsia="zh-CN"/>
        </w:rPr>
        <w:t xml:space="preserve"> however, the performance loss for 5%-ile is significantly worse (over 80% and up</w:t>
      </w:r>
      <w:r w:rsidR="00FC4487">
        <w:rPr>
          <w:rFonts w:ascii="Times New Roman" w:hAnsi="Times New Roman" w:cs="Times New Roman"/>
          <w:sz w:val="20"/>
          <w:szCs w:val="20"/>
          <w:lang w:val="en-GB" w:eastAsia="zh-CN"/>
        </w:rPr>
        <w:t xml:space="preserve"> </w:t>
      </w:r>
      <w:r w:rsidRPr="000C0B8E">
        <w:rPr>
          <w:rFonts w:ascii="Times New Roman" w:hAnsi="Times New Roman" w:cs="Times New Roman"/>
          <w:sz w:val="20"/>
          <w:szCs w:val="20"/>
          <w:lang w:val="en-GB" w:eastAsia="zh-CN"/>
        </w:rPr>
        <w:t>to 90 % at high load). This performance loss is a direct result of the UE-UE CLI which are exacerbated by the inter and intra subband SBFD interference.</w:t>
      </w:r>
    </w:p>
    <w:p w14:paraId="68B30C40" w14:textId="650E0AB2" w:rsidR="006C2C1F" w:rsidRDefault="000C0B8E" w:rsidP="00A24914">
      <w:pPr>
        <w:jc w:val="center"/>
        <w:rPr>
          <w:rFonts w:ascii="Times New Roman" w:hAnsi="Times New Roman" w:cs="Times New Roman"/>
          <w:sz w:val="20"/>
          <w:szCs w:val="20"/>
          <w:lang w:val="en-GB" w:eastAsia="zh-CN"/>
        </w:rPr>
      </w:pPr>
      <w:r w:rsidRPr="000C0B8E">
        <w:rPr>
          <w:rFonts w:ascii="Times New Roman" w:hAnsi="Times New Roman" w:cs="Times New Roman"/>
          <w:sz w:val="20"/>
          <w:szCs w:val="20"/>
          <w:lang w:val="en-GB" w:eastAsia="zh-CN"/>
        </w:rPr>
        <w:t xml:space="preserve"> </w:t>
      </w:r>
      <w:r w:rsidR="006C2C1F">
        <w:rPr>
          <w:rFonts w:ascii="Times New Roman" w:hAnsi="Times New Roman" w:cs="Times New Roman"/>
          <w:noProof/>
          <w:sz w:val="20"/>
          <w:szCs w:val="20"/>
          <w:lang w:val="en-GB" w:eastAsia="zh-CN"/>
        </w:rPr>
        <w:drawing>
          <wp:inline distT="0" distB="0" distL="0" distR="0" wp14:anchorId="68B6E183" wp14:editId="4BC903C4">
            <wp:extent cx="2606040" cy="2039112"/>
            <wp:effectExtent l="0" t="0" r="3810" b="0"/>
            <wp:docPr id="2138794601" name="Picture 4"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94601" name="Picture 4" descr="A graph of different colored bars&#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06040" cy="2039112"/>
                    </a:xfrm>
                    <a:prstGeom prst="rect">
                      <a:avLst/>
                    </a:prstGeom>
                    <a:noFill/>
                    <a:ln>
                      <a:noFill/>
                    </a:ln>
                  </pic:spPr>
                </pic:pic>
              </a:graphicData>
            </a:graphic>
          </wp:inline>
        </w:drawing>
      </w:r>
      <w:r w:rsidR="0043532E">
        <w:rPr>
          <w:rFonts w:ascii="Times New Roman" w:hAnsi="Times New Roman" w:cs="Times New Roman"/>
          <w:noProof/>
          <w:sz w:val="20"/>
          <w:szCs w:val="20"/>
          <w:lang w:val="en-GB" w:eastAsia="zh-CN"/>
        </w:rPr>
        <w:drawing>
          <wp:inline distT="0" distB="0" distL="0" distR="0" wp14:anchorId="4FD49E67" wp14:editId="1A531947">
            <wp:extent cx="2817197" cy="2041995"/>
            <wp:effectExtent l="0" t="0" r="2540" b="0"/>
            <wp:docPr id="1450910576" name="Picture 3"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910576" name="Picture 3" descr="A graph of different colored bars&#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2830" cy="2067823"/>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84B51" w14:paraId="3E4FBCED" w14:textId="77777777" w:rsidTr="00E74879">
        <w:tc>
          <w:tcPr>
            <w:tcW w:w="4675" w:type="dxa"/>
          </w:tcPr>
          <w:p w14:paraId="2DE5218A" w14:textId="08E6DD1B" w:rsidR="00E84B51" w:rsidRDefault="00E84B51" w:rsidP="00E74879">
            <w:pPr>
              <w:jc w:val="center"/>
              <w:rPr>
                <w:rFonts w:ascii="Times New Roman" w:hAnsi="Times New Roman" w:cs="Times New Roman"/>
                <w:sz w:val="20"/>
                <w:szCs w:val="20"/>
                <w:lang w:val="en-GB"/>
              </w:rPr>
            </w:pPr>
            <w:r>
              <w:rPr>
                <w:rFonts w:ascii="Times New Roman" w:hAnsi="Times New Roman" w:cs="Times New Roman"/>
                <w:sz w:val="20"/>
                <w:szCs w:val="20"/>
                <w:lang w:val="en-GB"/>
              </w:rPr>
              <w:t xml:space="preserve">Figure 3-a: </w:t>
            </w:r>
            <w:r w:rsidRPr="00E84B51">
              <w:rPr>
                <w:rFonts w:ascii="Times New Roman" w:hAnsi="Times New Roman" w:cs="Times New Roman"/>
                <w:sz w:val="20"/>
                <w:szCs w:val="20"/>
                <w:lang w:val="en-GB"/>
              </w:rPr>
              <w:t>DL mean UPT for various schemes</w:t>
            </w:r>
          </w:p>
        </w:tc>
        <w:tc>
          <w:tcPr>
            <w:tcW w:w="4675" w:type="dxa"/>
          </w:tcPr>
          <w:p w14:paraId="4A446E7E" w14:textId="1A9DA278" w:rsidR="00E84B51" w:rsidRDefault="00E84B51" w:rsidP="00E74879">
            <w:pPr>
              <w:jc w:val="center"/>
              <w:rPr>
                <w:rFonts w:ascii="Times New Roman" w:hAnsi="Times New Roman" w:cs="Times New Roman"/>
                <w:sz w:val="20"/>
                <w:szCs w:val="20"/>
                <w:lang w:val="en-GB"/>
              </w:rPr>
            </w:pPr>
            <w:r>
              <w:rPr>
                <w:rFonts w:ascii="Times New Roman" w:hAnsi="Times New Roman" w:cs="Times New Roman"/>
                <w:sz w:val="20"/>
                <w:szCs w:val="20"/>
                <w:lang w:val="en-GB"/>
              </w:rPr>
              <w:t xml:space="preserve">Figure 3-b: </w:t>
            </w:r>
            <w:r w:rsidRPr="00E84B51">
              <w:rPr>
                <w:rFonts w:ascii="Times New Roman" w:hAnsi="Times New Roman" w:cs="Times New Roman"/>
                <w:sz w:val="20"/>
                <w:szCs w:val="20"/>
                <w:lang w:val="en-GB"/>
              </w:rPr>
              <w:t>DL 5%-ile UPT for various schemes</w:t>
            </w:r>
          </w:p>
        </w:tc>
      </w:tr>
    </w:tbl>
    <w:p w14:paraId="1D9E14D8" w14:textId="3AAAACF0" w:rsidR="006C0270" w:rsidRDefault="006C0270" w:rsidP="009D31FF">
      <w:pPr>
        <w:jc w:val="both"/>
        <w:rPr>
          <w:rFonts w:ascii="Times New Roman" w:hAnsi="Times New Roman" w:cs="Times New Roman"/>
          <w:sz w:val="20"/>
          <w:szCs w:val="20"/>
          <w:lang w:val="en-GB" w:eastAsia="zh-CN"/>
        </w:rPr>
      </w:pPr>
    </w:p>
    <w:p w14:paraId="31C735B0" w14:textId="6E67165D" w:rsidR="006C2C1F" w:rsidRDefault="006C2C1F" w:rsidP="00A24914">
      <w:pPr>
        <w:jc w:val="center"/>
        <w:rPr>
          <w:rFonts w:ascii="Times New Roman" w:hAnsi="Times New Roman" w:cs="Times New Roman"/>
          <w:sz w:val="20"/>
          <w:szCs w:val="20"/>
          <w:lang w:val="en-GB" w:eastAsia="zh-CN"/>
        </w:rPr>
      </w:pPr>
      <w:r>
        <w:rPr>
          <w:rFonts w:ascii="Times New Roman" w:hAnsi="Times New Roman" w:cs="Times New Roman"/>
          <w:noProof/>
          <w:sz w:val="20"/>
          <w:szCs w:val="20"/>
          <w:lang w:val="en-GB" w:eastAsia="zh-CN"/>
        </w:rPr>
        <w:drawing>
          <wp:inline distT="0" distB="0" distL="0" distR="0" wp14:anchorId="0DEDF421" wp14:editId="1A8B66CD">
            <wp:extent cx="2724912" cy="1975104"/>
            <wp:effectExtent l="0" t="0" r="0" b="6350"/>
            <wp:docPr id="147566444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24912" cy="1975104"/>
                    </a:xfrm>
                    <a:prstGeom prst="rect">
                      <a:avLst/>
                    </a:prstGeom>
                    <a:noFill/>
                    <a:ln>
                      <a:noFill/>
                    </a:ln>
                  </pic:spPr>
                </pic:pic>
              </a:graphicData>
            </a:graphic>
          </wp:inline>
        </w:drawing>
      </w:r>
      <w:r w:rsidR="00607942">
        <w:rPr>
          <w:rFonts w:ascii="Times New Roman" w:hAnsi="Times New Roman" w:cs="Times New Roman"/>
          <w:sz w:val="20"/>
          <w:szCs w:val="20"/>
          <w:lang w:val="en-GB" w:eastAsia="zh-CN"/>
        </w:rPr>
        <w:t xml:space="preserve">  </w:t>
      </w:r>
      <w:r w:rsidR="00E84B51">
        <w:rPr>
          <w:rFonts w:ascii="Times New Roman" w:hAnsi="Times New Roman" w:cs="Times New Roman"/>
          <w:noProof/>
          <w:sz w:val="20"/>
          <w:szCs w:val="20"/>
          <w:lang w:val="en-GB" w:eastAsia="zh-CN"/>
        </w:rPr>
        <w:drawing>
          <wp:inline distT="0" distB="0" distL="0" distR="0" wp14:anchorId="7604FB70" wp14:editId="683940EC">
            <wp:extent cx="2592019" cy="1944014"/>
            <wp:effectExtent l="0" t="0" r="0" b="0"/>
            <wp:docPr id="1500650872" name="Picture 7"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650872" name="Picture 7" descr="A graph of different colored bars&#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94295" cy="1945721"/>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07942" w14:paraId="2FA7289B" w14:textId="77777777" w:rsidTr="00E74879">
        <w:tc>
          <w:tcPr>
            <w:tcW w:w="4675" w:type="dxa"/>
          </w:tcPr>
          <w:p w14:paraId="438BF299" w14:textId="014D8AF5" w:rsidR="00607942" w:rsidRDefault="00607942" w:rsidP="00E74879">
            <w:pPr>
              <w:jc w:val="center"/>
              <w:rPr>
                <w:rFonts w:ascii="Times New Roman" w:hAnsi="Times New Roman" w:cs="Times New Roman"/>
                <w:sz w:val="20"/>
                <w:szCs w:val="20"/>
                <w:lang w:val="en-GB"/>
              </w:rPr>
            </w:pPr>
            <w:r>
              <w:rPr>
                <w:rFonts w:ascii="Times New Roman" w:hAnsi="Times New Roman" w:cs="Times New Roman"/>
                <w:sz w:val="20"/>
                <w:szCs w:val="20"/>
                <w:lang w:val="en-GB"/>
              </w:rPr>
              <w:t xml:space="preserve">Figure 4-a: </w:t>
            </w:r>
            <w:r w:rsidRPr="00607942">
              <w:rPr>
                <w:rFonts w:ascii="Times New Roman" w:hAnsi="Times New Roman" w:cs="Times New Roman"/>
                <w:sz w:val="20"/>
                <w:szCs w:val="20"/>
                <w:lang w:val="en-GB"/>
              </w:rPr>
              <w:t>UL mean UPT for various schemes</w:t>
            </w:r>
          </w:p>
        </w:tc>
        <w:tc>
          <w:tcPr>
            <w:tcW w:w="4675" w:type="dxa"/>
          </w:tcPr>
          <w:p w14:paraId="6AE6B47E" w14:textId="7AAAA915" w:rsidR="00607942" w:rsidRDefault="00607942" w:rsidP="00E74879">
            <w:pPr>
              <w:jc w:val="center"/>
              <w:rPr>
                <w:rFonts w:ascii="Times New Roman" w:hAnsi="Times New Roman" w:cs="Times New Roman"/>
                <w:sz w:val="20"/>
                <w:szCs w:val="20"/>
                <w:lang w:val="en-GB"/>
              </w:rPr>
            </w:pPr>
            <w:r>
              <w:rPr>
                <w:rFonts w:ascii="Times New Roman" w:hAnsi="Times New Roman" w:cs="Times New Roman"/>
                <w:sz w:val="20"/>
                <w:szCs w:val="20"/>
                <w:lang w:val="en-GB"/>
              </w:rPr>
              <w:t xml:space="preserve">Figure 4-b: </w:t>
            </w:r>
            <w:r w:rsidRPr="00607942">
              <w:rPr>
                <w:rFonts w:ascii="Times New Roman" w:hAnsi="Times New Roman" w:cs="Times New Roman"/>
                <w:sz w:val="20"/>
                <w:szCs w:val="20"/>
                <w:lang w:val="en-GB"/>
              </w:rPr>
              <w:t>UL 5%-ile UPT for various schemes</w:t>
            </w:r>
          </w:p>
        </w:tc>
      </w:tr>
    </w:tbl>
    <w:p w14:paraId="38DDDD4D" w14:textId="77777777" w:rsidR="00607942" w:rsidRDefault="00607942" w:rsidP="008D52C3">
      <w:pPr>
        <w:rPr>
          <w:rFonts w:ascii="Times New Roman" w:hAnsi="Times New Roman"/>
          <w:sz w:val="20"/>
          <w:szCs w:val="20"/>
        </w:rPr>
      </w:pPr>
    </w:p>
    <w:p w14:paraId="72CF1538" w14:textId="5FC1FAC9" w:rsidR="008D52C3" w:rsidRPr="00A24914" w:rsidRDefault="008D52C3" w:rsidP="008D52C3">
      <w:pPr>
        <w:rPr>
          <w:rFonts w:ascii="Times New Roman" w:hAnsi="Times New Roman"/>
          <w:sz w:val="20"/>
          <w:szCs w:val="20"/>
        </w:rPr>
      </w:pPr>
      <w:r w:rsidRPr="00A24914">
        <w:rPr>
          <w:rFonts w:ascii="Times New Roman" w:hAnsi="Times New Roman"/>
          <w:sz w:val="20"/>
          <w:szCs w:val="20"/>
        </w:rPr>
        <w:t xml:space="preserve">Figure </w:t>
      </w:r>
      <w:r w:rsidR="00607942">
        <w:rPr>
          <w:rFonts w:ascii="Times New Roman" w:hAnsi="Times New Roman"/>
          <w:sz w:val="20"/>
          <w:szCs w:val="20"/>
        </w:rPr>
        <w:t>4-a</w:t>
      </w:r>
      <w:r w:rsidRPr="00A24914">
        <w:rPr>
          <w:rFonts w:ascii="Times New Roman" w:hAnsi="Times New Roman"/>
          <w:sz w:val="20"/>
          <w:szCs w:val="20"/>
        </w:rPr>
        <w:t xml:space="preserve"> shows </w:t>
      </w:r>
      <w:r>
        <w:rPr>
          <w:rFonts w:ascii="Times New Roman" w:hAnsi="Times New Roman"/>
          <w:sz w:val="20"/>
          <w:szCs w:val="20"/>
        </w:rPr>
        <w:t>considerable</w:t>
      </w:r>
      <w:r w:rsidRPr="00A24914">
        <w:rPr>
          <w:rFonts w:ascii="Times New Roman" w:hAnsi="Times New Roman"/>
          <w:sz w:val="20"/>
          <w:szCs w:val="20"/>
        </w:rPr>
        <w:t xml:space="preserve"> mean</w:t>
      </w:r>
      <w:r>
        <w:rPr>
          <w:rFonts w:ascii="Times New Roman" w:hAnsi="Times New Roman"/>
          <w:sz w:val="20"/>
          <w:szCs w:val="20"/>
        </w:rPr>
        <w:t xml:space="preserve"> UL</w:t>
      </w:r>
      <w:r w:rsidRPr="00A24914">
        <w:rPr>
          <w:rFonts w:ascii="Times New Roman" w:hAnsi="Times New Roman"/>
          <w:sz w:val="20"/>
          <w:szCs w:val="20"/>
        </w:rPr>
        <w:t xml:space="preserve"> UPT gains for dynamic TDD vs. both baseline TDD as well semi-static SBFD</w:t>
      </w:r>
      <w:r w:rsidR="00C84126">
        <w:rPr>
          <w:rFonts w:ascii="Times New Roman" w:hAnsi="Times New Roman"/>
          <w:sz w:val="20"/>
          <w:szCs w:val="20"/>
        </w:rPr>
        <w:t xml:space="preserve">, and shows a </w:t>
      </w:r>
      <w:r w:rsidR="00C84126" w:rsidRPr="00E74879">
        <w:rPr>
          <w:rFonts w:ascii="Times New Roman" w:hAnsi="Times New Roman"/>
          <w:sz w:val="20"/>
          <w:szCs w:val="20"/>
        </w:rPr>
        <w:t>mean</w:t>
      </w:r>
      <w:r w:rsidR="00C84126">
        <w:rPr>
          <w:rFonts w:ascii="Times New Roman" w:hAnsi="Times New Roman"/>
          <w:sz w:val="20"/>
          <w:szCs w:val="20"/>
        </w:rPr>
        <w:t xml:space="preserve"> UL</w:t>
      </w:r>
      <w:r w:rsidR="00C84126" w:rsidRPr="00E74879">
        <w:rPr>
          <w:rFonts w:ascii="Times New Roman" w:hAnsi="Times New Roman"/>
          <w:sz w:val="20"/>
          <w:szCs w:val="20"/>
        </w:rPr>
        <w:t xml:space="preserve"> UPT gain</w:t>
      </w:r>
      <w:r w:rsidR="00E56B38">
        <w:rPr>
          <w:rFonts w:ascii="Times New Roman" w:hAnsi="Times New Roman"/>
          <w:sz w:val="20"/>
          <w:szCs w:val="20"/>
        </w:rPr>
        <w:t xml:space="preserve"> (</w:t>
      </w:r>
      <w:r w:rsidR="00E56B38">
        <w:rPr>
          <w:rFonts w:ascii="Times New Roman" w:hAnsi="Times New Roman" w:cs="Times New Roman"/>
          <w:sz w:val="20"/>
          <w:szCs w:val="20"/>
          <w:lang w:val="en-GB" w:eastAsia="zh-CN"/>
        </w:rPr>
        <w:t>~13% at low load</w:t>
      </w:r>
      <w:r w:rsidR="00E56B38">
        <w:rPr>
          <w:rFonts w:ascii="Times New Roman" w:hAnsi="Times New Roman"/>
          <w:sz w:val="20"/>
          <w:szCs w:val="20"/>
        </w:rPr>
        <w:t>)</w:t>
      </w:r>
      <w:r w:rsidR="00C84126" w:rsidRPr="00E74879">
        <w:rPr>
          <w:rFonts w:ascii="Times New Roman" w:hAnsi="Times New Roman"/>
          <w:sz w:val="20"/>
          <w:szCs w:val="20"/>
        </w:rPr>
        <w:t xml:space="preserve"> for </w:t>
      </w:r>
      <w:r w:rsidR="00C84126">
        <w:rPr>
          <w:rFonts w:ascii="Times New Roman" w:hAnsi="Times New Roman"/>
          <w:sz w:val="20"/>
          <w:szCs w:val="20"/>
        </w:rPr>
        <w:t>semi-static SBFD over the baseline TDD</w:t>
      </w:r>
      <w:r w:rsidRPr="00A24914">
        <w:rPr>
          <w:rFonts w:ascii="Times New Roman" w:hAnsi="Times New Roman"/>
          <w:sz w:val="20"/>
          <w:szCs w:val="20"/>
        </w:rPr>
        <w:t>. Figure 4</w:t>
      </w:r>
      <w:r w:rsidR="00607942">
        <w:rPr>
          <w:rFonts w:ascii="Times New Roman" w:hAnsi="Times New Roman"/>
          <w:sz w:val="20"/>
          <w:szCs w:val="20"/>
        </w:rPr>
        <w:t>-b</w:t>
      </w:r>
      <w:r w:rsidRPr="00A24914">
        <w:rPr>
          <w:rFonts w:ascii="Times New Roman" w:hAnsi="Times New Roman"/>
          <w:sz w:val="20"/>
          <w:szCs w:val="20"/>
        </w:rPr>
        <w:t xml:space="preserve"> shows that dynamic TDD outperforms all other schemes a</w:t>
      </w:r>
      <w:r>
        <w:rPr>
          <w:rFonts w:ascii="Times New Roman" w:hAnsi="Times New Roman"/>
          <w:sz w:val="20"/>
          <w:szCs w:val="20"/>
        </w:rPr>
        <w:t>t</w:t>
      </w:r>
      <w:r w:rsidRPr="00A24914">
        <w:rPr>
          <w:rFonts w:ascii="Times New Roman" w:hAnsi="Times New Roman"/>
          <w:sz w:val="20"/>
          <w:szCs w:val="20"/>
        </w:rPr>
        <w:t xml:space="preserve"> l</w:t>
      </w:r>
      <w:r>
        <w:rPr>
          <w:rFonts w:ascii="Times New Roman" w:hAnsi="Times New Roman"/>
          <w:sz w:val="20"/>
          <w:szCs w:val="20"/>
        </w:rPr>
        <w:t>ow and medium</w:t>
      </w:r>
      <w:r w:rsidRPr="00A24914">
        <w:rPr>
          <w:rFonts w:ascii="Times New Roman" w:hAnsi="Times New Roman"/>
          <w:sz w:val="20"/>
          <w:szCs w:val="20"/>
        </w:rPr>
        <w:t xml:space="preserve"> loads, </w:t>
      </w:r>
      <w:r>
        <w:rPr>
          <w:rFonts w:ascii="Times New Roman" w:hAnsi="Times New Roman"/>
          <w:sz w:val="20"/>
          <w:szCs w:val="20"/>
        </w:rPr>
        <w:t xml:space="preserve">with comparable performance to baseline TDD at high loads. </w:t>
      </w:r>
      <w:r w:rsidRPr="00A24914">
        <w:rPr>
          <w:rFonts w:ascii="Times New Roman" w:hAnsi="Times New Roman"/>
          <w:sz w:val="20"/>
          <w:szCs w:val="20"/>
        </w:rPr>
        <w:t xml:space="preserve"> </w:t>
      </w:r>
    </w:p>
    <w:p w14:paraId="19CAADF6" w14:textId="0439C7AA" w:rsidR="009D31FF" w:rsidRPr="00EA0E5D" w:rsidRDefault="009D31FF" w:rsidP="009D31FF">
      <w:pPr>
        <w:rPr>
          <w:rFonts w:ascii="Times New Roman" w:eastAsia="Malgun Gothic" w:hAnsi="Times New Roman" w:cs="Times New Roman"/>
          <w:b/>
          <w:bCs/>
          <w:i/>
          <w:iCs/>
          <w:sz w:val="20"/>
          <w:szCs w:val="20"/>
          <w:lang w:val="en-GB" w:eastAsia="ko-KR"/>
        </w:rPr>
      </w:pPr>
      <w:r w:rsidRPr="00EA0E5D">
        <w:rPr>
          <w:rFonts w:ascii="Times New Roman" w:eastAsia="Malgun Gothic" w:hAnsi="Times New Roman" w:cs="Times New Roman"/>
          <w:b/>
          <w:bCs/>
          <w:i/>
          <w:iCs/>
          <w:sz w:val="20"/>
          <w:szCs w:val="20"/>
          <w:lang w:val="en-GB" w:eastAsia="ko-KR"/>
        </w:rPr>
        <w:t xml:space="preserve">Proposal </w:t>
      </w:r>
      <w:r w:rsidR="00427920">
        <w:rPr>
          <w:rFonts w:ascii="Times New Roman" w:eastAsia="Malgun Gothic" w:hAnsi="Times New Roman" w:cs="Times New Roman"/>
          <w:b/>
          <w:bCs/>
          <w:i/>
          <w:iCs/>
          <w:sz w:val="20"/>
          <w:szCs w:val="20"/>
          <w:lang w:val="en-GB" w:eastAsia="ko-KR"/>
        </w:rPr>
        <w:t>7</w:t>
      </w:r>
      <w:r w:rsidRPr="00EA0E5D">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hint="eastAsia"/>
          <w:b/>
          <w:bCs/>
          <w:i/>
          <w:iCs/>
          <w:sz w:val="20"/>
          <w:szCs w:val="20"/>
          <w:lang w:val="en-GB" w:eastAsia="ko-KR"/>
        </w:rPr>
        <w:t>S</w:t>
      </w:r>
      <w:r>
        <w:rPr>
          <w:rFonts w:ascii="Times New Roman" w:eastAsia="Malgun Gothic" w:hAnsi="Times New Roman" w:cs="Times New Roman"/>
          <w:b/>
          <w:bCs/>
          <w:i/>
          <w:iCs/>
          <w:sz w:val="20"/>
          <w:szCs w:val="20"/>
          <w:lang w:val="en-GB" w:eastAsia="ko-KR"/>
        </w:rPr>
        <w:t>upport at least dynamic TDD and gNB semi-static SBFD for 6G Day-1</w:t>
      </w:r>
      <w:r>
        <w:rPr>
          <w:rFonts w:ascii="Times New Roman" w:eastAsia="Malgun Gothic" w:hAnsi="Times New Roman" w:cs="Times New Roman" w:hint="eastAsia"/>
          <w:b/>
          <w:bCs/>
          <w:i/>
          <w:iCs/>
          <w:sz w:val="20"/>
          <w:szCs w:val="20"/>
          <w:lang w:val="en-GB" w:eastAsia="ko-KR"/>
        </w:rPr>
        <w:t>.</w:t>
      </w:r>
    </w:p>
    <w:p w14:paraId="0F808126" w14:textId="6EB41297" w:rsidR="009D31FF" w:rsidRDefault="009D31FF" w:rsidP="009D31FF">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Although gNB semi-static SBFD can address most of the issues from fixed TDD configuration, our study shows that dynamic fallback of the UL subband in SBFD slot to DL resource can enhance the system performance even further as shown in </w:t>
      </w:r>
      <w:r>
        <w:rPr>
          <w:rFonts w:ascii="Times New Roman" w:eastAsia="Malgun Gothic" w:hAnsi="Times New Roman" w:cs="Times New Roman" w:hint="eastAsia"/>
          <w:sz w:val="20"/>
          <w:szCs w:val="20"/>
          <w:lang w:val="en-GB" w:eastAsia="ko-KR"/>
        </w:rPr>
        <w:t>Figure</w:t>
      </w:r>
      <w:r w:rsidR="0043378B">
        <w:rPr>
          <w:rFonts w:ascii="Times New Roman" w:eastAsia="Malgun Gothic" w:hAnsi="Times New Roman" w:cs="Times New Roman"/>
          <w:sz w:val="20"/>
          <w:szCs w:val="20"/>
          <w:lang w:val="en-GB" w:eastAsia="ko-KR"/>
        </w:rPr>
        <w:t xml:space="preserve"> 5</w:t>
      </w:r>
      <w:r>
        <w:rPr>
          <w:rFonts w:ascii="Times New Roman" w:eastAsia="Malgun Gothic" w:hAnsi="Times New Roman" w:cs="Times New Roman"/>
          <w:sz w:val="20"/>
          <w:szCs w:val="20"/>
          <w:lang w:val="en-GB" w:eastAsia="ko-KR"/>
        </w:rPr>
        <w:t>. It is mainly because typical DL/UL traffic tends to be bursty for most applications and a single SBFD configuration c</w:t>
      </w:r>
      <w:r w:rsidR="00EE775C">
        <w:rPr>
          <w:rFonts w:ascii="Times New Roman" w:eastAsia="Malgun Gothic" w:hAnsi="Times New Roman" w:cs="Times New Roman"/>
          <w:sz w:val="20"/>
          <w:szCs w:val="20"/>
          <w:lang w:val="en-GB" w:eastAsia="ko-KR"/>
        </w:rPr>
        <w:t>annot</w:t>
      </w:r>
      <w:r>
        <w:rPr>
          <w:rFonts w:ascii="Times New Roman" w:eastAsia="Malgun Gothic" w:hAnsi="Times New Roman" w:cs="Times New Roman"/>
          <w:sz w:val="20"/>
          <w:szCs w:val="20"/>
          <w:lang w:val="en-GB" w:eastAsia="ko-KR"/>
        </w:rPr>
        <w:t xml:space="preserve"> fit for all possible scenarios. It is observed that both DL/UL throughput</w:t>
      </w:r>
      <w:r w:rsidR="00EE775C">
        <w:rPr>
          <w:rFonts w:ascii="Times New Roman" w:eastAsia="Malgun Gothic" w:hAnsi="Times New Roman" w:cs="Times New Roman"/>
          <w:sz w:val="20"/>
          <w:szCs w:val="20"/>
          <w:lang w:val="en-GB" w:eastAsia="ko-KR"/>
        </w:rPr>
        <w:t>s</w:t>
      </w:r>
      <w:r>
        <w:rPr>
          <w:rFonts w:ascii="Times New Roman" w:eastAsia="Malgun Gothic" w:hAnsi="Times New Roman" w:cs="Times New Roman"/>
          <w:sz w:val="20"/>
          <w:szCs w:val="20"/>
          <w:lang w:val="en-GB" w:eastAsia="ko-KR"/>
        </w:rPr>
        <w:t xml:space="preserve"> </w:t>
      </w:r>
      <w:r w:rsidR="00EE775C">
        <w:rPr>
          <w:rFonts w:ascii="Times New Roman" w:eastAsia="Malgun Gothic" w:hAnsi="Times New Roman" w:cs="Times New Roman"/>
          <w:sz w:val="20"/>
          <w:szCs w:val="20"/>
          <w:lang w:val="en-GB" w:eastAsia="ko-KR"/>
        </w:rPr>
        <w:t xml:space="preserve">are </w:t>
      </w:r>
      <w:r>
        <w:rPr>
          <w:rFonts w:ascii="Times New Roman" w:eastAsia="Malgun Gothic" w:hAnsi="Times New Roman" w:cs="Times New Roman"/>
          <w:sz w:val="20"/>
          <w:szCs w:val="20"/>
          <w:lang w:val="en-GB" w:eastAsia="ko-KR"/>
        </w:rPr>
        <w:t>increased when dynamic fallback of UL subband resources in SBFD slot is used. More gains are expected when flexible/dynamic adjustments of subband sizes in general are applied on UL/DL subbands, depending on traffic conditions, which require further studies. During Rel-18 discussions, one of the cited concerns for dynamic indication of SBFD resources was regarding demands on dynamic adaptation of the filters at the gNB side. However, with the control eventually residing at the network side, the speed/frequency of adaptation can be effectively controlled based on the actual capability/constraints at the gNB side while specifications can enable the signalling support for dynamic adaptations and related UE behaviour.</w:t>
      </w:r>
    </w:p>
    <w:p w14:paraId="4FE74CEB" w14:textId="7B6DB398" w:rsidR="009D31FF" w:rsidRDefault="009D31FF" w:rsidP="009D31FF">
      <w:pPr>
        <w:jc w:val="both"/>
        <w:rPr>
          <w:noProof/>
        </w:rPr>
      </w:pPr>
      <w:r w:rsidRPr="0044161E">
        <w:rPr>
          <w:rFonts w:ascii="Times New Roman" w:eastAsia="Malgun Gothic" w:hAnsi="Times New Roman" w:cs="Times New Roman"/>
          <w:noProof/>
          <w:sz w:val="20"/>
          <w:szCs w:val="20"/>
          <w:lang w:eastAsia="ko-KR"/>
        </w:rPr>
        <w:drawing>
          <wp:inline distT="0" distB="0" distL="0" distR="0" wp14:anchorId="5D5DEDFA" wp14:editId="777F7D5D">
            <wp:extent cx="2902226" cy="2176670"/>
            <wp:effectExtent l="0" t="0" r="0" b="0"/>
            <wp:docPr id="18" name="Picture 17" descr="A graph with blue and orange bars&#10;&#10;Description automatically generated">
              <a:extLst xmlns:a="http://schemas.openxmlformats.org/drawingml/2006/main">
                <a:ext uri="{FF2B5EF4-FFF2-40B4-BE49-F238E27FC236}">
                  <a16:creationId xmlns:a16="http://schemas.microsoft.com/office/drawing/2014/main" id="{61869C79-EC81-9BB2-670F-F06DC0E7D3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descr="A graph with blue and orange bars&#10;&#10;Description automatically generated">
                      <a:extLst>
                        <a:ext uri="{FF2B5EF4-FFF2-40B4-BE49-F238E27FC236}">
                          <a16:creationId xmlns:a16="http://schemas.microsoft.com/office/drawing/2014/main" id="{61869C79-EC81-9BB2-670F-F06DC0E7D3CE}"/>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2917164" cy="2187874"/>
                    </a:xfrm>
                    <a:prstGeom prst="rect">
                      <a:avLst/>
                    </a:prstGeom>
                  </pic:spPr>
                </pic:pic>
              </a:graphicData>
            </a:graphic>
          </wp:inline>
        </w:drawing>
      </w:r>
      <w:r w:rsidRPr="0044161E">
        <w:rPr>
          <w:noProof/>
        </w:rPr>
        <w:t xml:space="preserve"> </w:t>
      </w:r>
      <w:r w:rsidRPr="0044161E">
        <w:rPr>
          <w:rFonts w:ascii="Times New Roman" w:eastAsia="Malgun Gothic" w:hAnsi="Times New Roman" w:cs="Times New Roman"/>
          <w:noProof/>
          <w:sz w:val="20"/>
          <w:szCs w:val="20"/>
          <w:lang w:eastAsia="ko-KR"/>
        </w:rPr>
        <w:drawing>
          <wp:inline distT="0" distB="0" distL="0" distR="0" wp14:anchorId="70F9480D" wp14:editId="264E10E3">
            <wp:extent cx="2936680" cy="2202511"/>
            <wp:effectExtent l="0" t="0" r="0" b="7620"/>
            <wp:docPr id="19" name="Picture 18" descr="A graph with blue and orange bars&#10;&#10;Description automatically generated">
              <a:extLst xmlns:a="http://schemas.openxmlformats.org/drawingml/2006/main">
                <a:ext uri="{FF2B5EF4-FFF2-40B4-BE49-F238E27FC236}">
                  <a16:creationId xmlns:a16="http://schemas.microsoft.com/office/drawing/2014/main" id="{273F41FC-830A-2BD4-A2B3-ABFC4AA58B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A graph with blue and orange bars&#10;&#10;Description automatically generated">
                      <a:extLst>
                        <a:ext uri="{FF2B5EF4-FFF2-40B4-BE49-F238E27FC236}">
                          <a16:creationId xmlns:a16="http://schemas.microsoft.com/office/drawing/2014/main" id="{273F41FC-830A-2BD4-A2B3-ABFC4AA58BDF}"/>
                        </a:ext>
                      </a:extLst>
                    </pic:cNvPr>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2939158" cy="2204369"/>
                    </a:xfrm>
                    <a:prstGeom prst="rect">
                      <a:avLst/>
                    </a:prstGeom>
                  </pic:spPr>
                </pic:pic>
              </a:graphicData>
            </a:graphic>
          </wp:inline>
        </w:drawing>
      </w:r>
    </w:p>
    <w:p w14:paraId="777EC376" w14:textId="410172CC" w:rsidR="009D31FF" w:rsidRPr="00A24914" w:rsidRDefault="009D31FF" w:rsidP="00A24914">
      <w:pPr>
        <w:spacing w:after="0" w:line="240" w:lineRule="auto"/>
        <w:jc w:val="center"/>
        <w:rPr>
          <w:rFonts w:ascii="Times New Roman" w:hAnsi="Times New Roman" w:cs="Times New Roman"/>
          <w:sz w:val="20"/>
          <w:szCs w:val="20"/>
          <w:lang w:val="en-GB"/>
        </w:rPr>
      </w:pPr>
      <w:r w:rsidRPr="00A24914">
        <w:rPr>
          <w:rFonts w:ascii="Times New Roman" w:hAnsi="Times New Roman" w:cs="Times New Roman"/>
          <w:sz w:val="20"/>
          <w:szCs w:val="20"/>
          <w:lang w:val="en-GB"/>
        </w:rPr>
        <w:t xml:space="preserve">Figure </w:t>
      </w:r>
      <w:r w:rsidR="00DF6DA6" w:rsidRPr="00A24914">
        <w:rPr>
          <w:rFonts w:ascii="Times New Roman" w:hAnsi="Times New Roman" w:cs="Times New Roman"/>
          <w:sz w:val="20"/>
          <w:szCs w:val="20"/>
          <w:lang w:val="en-GB"/>
        </w:rPr>
        <w:t>5</w:t>
      </w:r>
      <w:r w:rsidRPr="00A24914">
        <w:rPr>
          <w:rFonts w:ascii="Times New Roman" w:hAnsi="Times New Roman" w:cs="Times New Roman"/>
          <w:sz w:val="20"/>
          <w:szCs w:val="20"/>
          <w:lang w:val="en-GB"/>
        </w:rPr>
        <w:t>. Performance gain of gNB dynamic SBFD over gNB semi-static SBFD</w:t>
      </w:r>
    </w:p>
    <w:p w14:paraId="5AEB303D" w14:textId="77777777" w:rsidR="00DF6DA6" w:rsidRDefault="00DF6DA6" w:rsidP="00A24914">
      <w:pPr>
        <w:spacing w:after="0"/>
        <w:jc w:val="both"/>
        <w:rPr>
          <w:rFonts w:ascii="Times New Roman" w:eastAsia="Malgun Gothic" w:hAnsi="Times New Roman" w:cs="Times New Roman"/>
          <w:sz w:val="20"/>
          <w:szCs w:val="20"/>
          <w:lang w:val="en-GB" w:eastAsia="ko-KR"/>
        </w:rPr>
      </w:pPr>
    </w:p>
    <w:p w14:paraId="551D7BE1" w14:textId="72EBCB82" w:rsidR="009D31FF" w:rsidRPr="00EA0E5D" w:rsidRDefault="009D31FF" w:rsidP="009D31FF">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As such, it is recommended to study dynamic adaptation of SBFD resources (i.e., gNB-side dynamic SBFD) for 6GR including performance benefit, inter-cell cross-link interference issues, and feasibility. </w:t>
      </w:r>
    </w:p>
    <w:p w14:paraId="672643DF" w14:textId="3EDB082A" w:rsidR="009D31FF" w:rsidRPr="00EA0E5D" w:rsidRDefault="009D31FF" w:rsidP="009D31FF">
      <w:pPr>
        <w:rPr>
          <w:rFonts w:ascii="Times New Roman" w:eastAsia="Malgun Gothic" w:hAnsi="Times New Roman" w:cs="Times New Roman"/>
          <w:b/>
          <w:bCs/>
          <w:i/>
          <w:iCs/>
          <w:sz w:val="20"/>
          <w:szCs w:val="20"/>
          <w:lang w:val="en-GB" w:eastAsia="ko-KR"/>
        </w:rPr>
      </w:pPr>
      <w:r w:rsidRPr="00EA0E5D">
        <w:rPr>
          <w:rFonts w:ascii="Times New Roman" w:eastAsia="Malgun Gothic" w:hAnsi="Times New Roman" w:cs="Times New Roman"/>
          <w:b/>
          <w:bCs/>
          <w:i/>
          <w:iCs/>
          <w:sz w:val="20"/>
          <w:szCs w:val="20"/>
          <w:lang w:val="en-GB" w:eastAsia="ko-KR"/>
        </w:rPr>
        <w:t xml:space="preserve">Proposal </w:t>
      </w:r>
      <w:r w:rsidR="00427920">
        <w:rPr>
          <w:rFonts w:ascii="Times New Roman" w:eastAsia="Malgun Gothic" w:hAnsi="Times New Roman" w:cs="Times New Roman"/>
          <w:b/>
          <w:bCs/>
          <w:i/>
          <w:iCs/>
          <w:sz w:val="20"/>
          <w:szCs w:val="20"/>
          <w:lang w:val="en-GB" w:eastAsia="ko-KR"/>
        </w:rPr>
        <w:t>8</w:t>
      </w:r>
      <w:r w:rsidRPr="00EA0E5D">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hint="eastAsia"/>
          <w:b/>
          <w:bCs/>
          <w:i/>
          <w:iCs/>
          <w:sz w:val="20"/>
          <w:szCs w:val="20"/>
          <w:lang w:val="en-GB" w:eastAsia="ko-KR"/>
        </w:rPr>
        <w:t>S</w:t>
      </w:r>
      <w:r w:rsidRPr="00EA0E5D">
        <w:rPr>
          <w:rFonts w:ascii="Times New Roman" w:eastAsia="Malgun Gothic" w:hAnsi="Times New Roman" w:cs="Times New Roman"/>
          <w:b/>
          <w:bCs/>
          <w:i/>
          <w:iCs/>
          <w:sz w:val="20"/>
          <w:szCs w:val="20"/>
          <w:lang w:val="en-GB" w:eastAsia="ko-KR"/>
        </w:rPr>
        <w:t xml:space="preserve">tudy gNB-side dynamic SBFD </w:t>
      </w:r>
      <w:r>
        <w:rPr>
          <w:rFonts w:ascii="Times New Roman" w:eastAsia="Malgun Gothic" w:hAnsi="Times New Roman" w:cs="Times New Roman"/>
          <w:b/>
          <w:bCs/>
          <w:i/>
          <w:iCs/>
          <w:sz w:val="20"/>
          <w:szCs w:val="20"/>
          <w:lang w:val="en-GB" w:eastAsia="ko-KR"/>
        </w:rPr>
        <w:t>as a duplex enhancement scheme for 6GR</w:t>
      </w:r>
      <w:r>
        <w:rPr>
          <w:rFonts w:ascii="Times New Roman" w:eastAsia="Malgun Gothic" w:hAnsi="Times New Roman" w:cs="Times New Roman" w:hint="eastAsia"/>
          <w:b/>
          <w:bCs/>
          <w:i/>
          <w:iCs/>
          <w:sz w:val="20"/>
          <w:szCs w:val="20"/>
          <w:lang w:val="en-GB" w:eastAsia="ko-KR"/>
        </w:rPr>
        <w:t>.</w:t>
      </w:r>
    </w:p>
    <w:p w14:paraId="7779E769" w14:textId="77777777" w:rsidR="009D31FF" w:rsidRDefault="009D31FF" w:rsidP="009D31FF">
      <w:pPr>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As far as low capability UE (e.g., IoT), a half-duplex FDD (HD-FDD) operation has been supported since LTE with two different implementation options (e.g., single oscillator and dual oscillator), where each implementation option requires different gap for frequency retuning. HD-FDD operation allows cost reduction at the UE side while compromising its performance. Therefore, targeting a low capability device type for which the implementation cost is one of the most important KPIs, HD-FDD operation should be supported for 6GR. </w:t>
      </w:r>
    </w:p>
    <w:p w14:paraId="32B22A38" w14:textId="58265BB7" w:rsidR="006A0C88" w:rsidRDefault="009D31FF" w:rsidP="00AD36F8">
      <w:pPr>
        <w:rPr>
          <w:rFonts w:ascii="Times New Roman" w:eastAsia="Malgun Gothic" w:hAnsi="Times New Roman" w:cs="Times New Roman"/>
          <w:b/>
          <w:bCs/>
          <w:i/>
          <w:iCs/>
          <w:sz w:val="20"/>
          <w:szCs w:val="20"/>
          <w:lang w:val="en-GB" w:eastAsia="ko-KR"/>
        </w:rPr>
      </w:pPr>
      <w:r w:rsidRPr="00EA0E5D">
        <w:rPr>
          <w:rFonts w:ascii="Times New Roman" w:eastAsia="Malgun Gothic" w:hAnsi="Times New Roman" w:cs="Times New Roman"/>
          <w:b/>
          <w:bCs/>
          <w:i/>
          <w:iCs/>
          <w:sz w:val="20"/>
          <w:szCs w:val="20"/>
          <w:lang w:val="en-GB" w:eastAsia="ko-KR"/>
        </w:rPr>
        <w:t xml:space="preserve">Proposal </w:t>
      </w:r>
      <w:r w:rsidR="003F3C07">
        <w:rPr>
          <w:rFonts w:ascii="Times New Roman" w:eastAsia="Malgun Gothic" w:hAnsi="Times New Roman" w:cs="Times New Roman"/>
          <w:b/>
          <w:bCs/>
          <w:i/>
          <w:iCs/>
          <w:sz w:val="20"/>
          <w:szCs w:val="20"/>
          <w:lang w:val="en-GB" w:eastAsia="ko-KR"/>
        </w:rPr>
        <w:t>9</w:t>
      </w:r>
      <w:r w:rsidRPr="00EA0E5D">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hint="eastAsia"/>
          <w:b/>
          <w:bCs/>
          <w:i/>
          <w:iCs/>
          <w:sz w:val="20"/>
          <w:szCs w:val="20"/>
          <w:lang w:val="en-GB" w:eastAsia="ko-KR"/>
        </w:rPr>
        <w:t>H</w:t>
      </w:r>
      <w:r>
        <w:rPr>
          <w:rFonts w:ascii="Times New Roman" w:eastAsia="Malgun Gothic" w:hAnsi="Times New Roman" w:cs="Times New Roman"/>
          <w:b/>
          <w:bCs/>
          <w:i/>
          <w:iCs/>
          <w:sz w:val="20"/>
          <w:szCs w:val="20"/>
          <w:lang w:val="en-GB" w:eastAsia="ko-KR"/>
        </w:rPr>
        <w:t>alf-duplex FDD is supported for low-complexity device type (e.g., IoT)</w:t>
      </w:r>
      <w:r>
        <w:rPr>
          <w:rFonts w:ascii="Times New Roman" w:eastAsia="Malgun Gothic" w:hAnsi="Times New Roman" w:cs="Times New Roman" w:hint="eastAsia"/>
          <w:b/>
          <w:bCs/>
          <w:i/>
          <w:iCs/>
          <w:sz w:val="20"/>
          <w:szCs w:val="20"/>
          <w:lang w:val="en-GB" w:eastAsia="ko-KR"/>
        </w:rPr>
        <w:t>.</w:t>
      </w:r>
    </w:p>
    <w:p w14:paraId="3F0AA000" w14:textId="69CDCA48" w:rsidR="00A24914" w:rsidRDefault="00A24914" w:rsidP="00A24914">
      <w:pPr>
        <w:pStyle w:val="Heading1"/>
      </w:pPr>
      <w:r>
        <w:t>Timing relationships</w:t>
      </w:r>
    </w:p>
    <w:p w14:paraId="4AFFF4A5" w14:textId="77777777" w:rsidR="00A24914" w:rsidRPr="00495D93" w:rsidRDefault="00A24914" w:rsidP="00A24914">
      <w:pPr>
        <w:rPr>
          <w:rFonts w:ascii="Times New Roman" w:hAnsi="Times New Roman" w:cs="Times New Roman"/>
          <w:sz w:val="20"/>
          <w:szCs w:val="20"/>
          <w:lang w:val="en-GB"/>
        </w:rPr>
      </w:pPr>
      <w:r>
        <w:rPr>
          <w:rFonts w:ascii="Times New Roman" w:hAnsi="Times New Roman" w:cs="Times New Roman"/>
          <w:sz w:val="20"/>
          <w:szCs w:val="20"/>
          <w:lang w:val="en-GB"/>
        </w:rPr>
        <w:t xml:space="preserve">Timing relationship between scheduling DCI and the scheduled transmission should be carefully designed. </w:t>
      </w:r>
      <w:r w:rsidRPr="00495D93">
        <w:rPr>
          <w:rFonts w:ascii="Times New Roman" w:hAnsi="Times New Roman" w:cs="Times New Roman"/>
          <w:sz w:val="20"/>
          <w:szCs w:val="20"/>
          <w:lang w:val="en-GB"/>
        </w:rPr>
        <w:t>5G NR</w:t>
      </w:r>
      <w:r>
        <w:rPr>
          <w:rFonts w:ascii="Times New Roman" w:hAnsi="Times New Roman" w:cs="Times New Roman"/>
          <w:sz w:val="20"/>
          <w:szCs w:val="20"/>
          <w:lang w:val="en-GB"/>
        </w:rPr>
        <w:t xml:space="preserve"> supports full flexibility by dynamically indicating, in the scheduling DCI, the timing relationship between PDCCH and the corresponding PDSCH, PUCCH and PUSCH using K0, K1 and K2 respectively. </w:t>
      </w:r>
    </w:p>
    <w:p w14:paraId="585939BA" w14:textId="57C4B2B2" w:rsidR="00A24914" w:rsidRDefault="00A24914" w:rsidP="00A24914">
      <w:pPr>
        <w:rPr>
          <w:rFonts w:ascii="Times New Roman" w:hAnsi="Times New Roman" w:cs="Times New Roman"/>
          <w:b/>
          <w:bCs/>
          <w:i/>
          <w:iCs/>
          <w:sz w:val="20"/>
          <w:szCs w:val="20"/>
          <w:lang w:val="en-GB"/>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w:t>
      </w:r>
      <w:r w:rsidR="00132052">
        <w:rPr>
          <w:rFonts w:ascii="Times New Roman" w:hAnsi="Times New Roman" w:cs="Times New Roman"/>
          <w:b/>
          <w:bCs/>
          <w:i/>
          <w:iCs/>
          <w:sz w:val="20"/>
          <w:szCs w:val="20"/>
          <w:lang w:val="en-GB"/>
        </w:rPr>
        <w:t>7</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5G NR supports flexible timing relationship between PDCCH and the scheduled transmission by dynamically indicating it in the scheduling DCI i.e., K0, K1 and K2 indication.</w:t>
      </w:r>
    </w:p>
    <w:p w14:paraId="720881F6" w14:textId="77777777" w:rsidR="00A24914" w:rsidRPr="00495D93" w:rsidRDefault="00A24914" w:rsidP="00A24914">
      <w:pPr>
        <w:rPr>
          <w:rFonts w:ascii="Times New Roman" w:hAnsi="Times New Roman" w:cs="Times New Roman"/>
          <w:sz w:val="20"/>
          <w:szCs w:val="20"/>
          <w:lang w:val="en-GB"/>
        </w:rPr>
      </w:pPr>
      <w:r w:rsidRPr="00495D93">
        <w:rPr>
          <w:rFonts w:ascii="Times New Roman" w:hAnsi="Times New Roman" w:cs="Times New Roman"/>
          <w:sz w:val="20"/>
          <w:szCs w:val="20"/>
          <w:lang w:val="en-GB"/>
        </w:rPr>
        <w:t>For the tim</w:t>
      </w:r>
      <w:r>
        <w:rPr>
          <w:rFonts w:ascii="Times New Roman" w:hAnsi="Times New Roman" w:cs="Times New Roman"/>
          <w:sz w:val="20"/>
          <w:szCs w:val="20"/>
          <w:lang w:val="en-GB"/>
        </w:rPr>
        <w:t xml:space="preserve">ing between PDCCH and the scheduled PDSCH, it is preferred to keep the flexibility and re-use for 6GR. A set of possible timing can be configured to the UE and the scheduler indicates in the DCI one of the values. For low latency cases, the scheduler can configure the UE with smaller values to reduce the latency and enables same-slot scheduling. For power saving, the scheduler can indicate a minimum timing offset to allow the UE to sleep immediately after receiving PDCCH.  </w:t>
      </w:r>
    </w:p>
    <w:p w14:paraId="4B6EC210" w14:textId="48D39D1F" w:rsidR="00A24914" w:rsidRDefault="00A24914" w:rsidP="00A24914">
      <w:pPr>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w:t>
      </w:r>
      <w:r w:rsidR="00E13406">
        <w:rPr>
          <w:rFonts w:ascii="Times New Roman" w:hAnsi="Times New Roman" w:cs="Times New Roman"/>
          <w:b/>
          <w:bCs/>
          <w:i/>
          <w:iCs/>
          <w:sz w:val="20"/>
          <w:szCs w:val="20"/>
          <w:lang w:val="en-GB"/>
        </w:rPr>
        <w:t>10</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Support indication by DCI for PDCCH-to-PDSCH timing from a configurable set of possible timing.</w:t>
      </w:r>
    </w:p>
    <w:p w14:paraId="7317B7DA" w14:textId="77777777" w:rsidR="00A24914" w:rsidRPr="00495D93" w:rsidRDefault="00A24914" w:rsidP="00A24914">
      <w:pPr>
        <w:rPr>
          <w:rFonts w:ascii="Times New Roman" w:hAnsi="Times New Roman" w:cs="Times New Roman"/>
          <w:sz w:val="20"/>
          <w:szCs w:val="20"/>
          <w:lang w:val="en-GB"/>
        </w:rPr>
      </w:pPr>
      <w:r>
        <w:rPr>
          <w:rFonts w:ascii="Times New Roman" w:hAnsi="Times New Roman" w:cs="Times New Roman"/>
          <w:sz w:val="20"/>
          <w:szCs w:val="20"/>
          <w:lang w:val="en-GB"/>
        </w:rPr>
        <w:t>For PUSCH transmission, 6G can reuse the NR flexibility on indicating the transmission time. Similar to PDSCH transmission time, a set of possible timings can be configured to the UE and the scheduler can indicate in the DCI a transmission time.</w:t>
      </w:r>
    </w:p>
    <w:p w14:paraId="6FF51071" w14:textId="7B2B56DE" w:rsidR="00A24914" w:rsidRDefault="00A24914" w:rsidP="00A24914">
      <w:pPr>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w:t>
      </w:r>
      <w:r w:rsidR="00E13406">
        <w:rPr>
          <w:rFonts w:ascii="Times New Roman" w:hAnsi="Times New Roman" w:cs="Times New Roman"/>
          <w:b/>
          <w:bCs/>
          <w:i/>
          <w:iCs/>
          <w:sz w:val="20"/>
          <w:szCs w:val="20"/>
          <w:lang w:val="en-GB"/>
        </w:rPr>
        <w:t>11</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Support indication by DCI for PDCCH-to-PUSCH timing from a configurable set of possible timing.</w:t>
      </w:r>
    </w:p>
    <w:p w14:paraId="2784AEC5" w14:textId="77777777" w:rsidR="00A24914" w:rsidRDefault="00A24914" w:rsidP="00A24914">
      <w:pPr>
        <w:rPr>
          <w:rFonts w:ascii="Times New Roman" w:hAnsi="Times New Roman" w:cs="Times New Roman"/>
          <w:sz w:val="20"/>
          <w:szCs w:val="20"/>
          <w:lang w:val="en-GB"/>
        </w:rPr>
      </w:pPr>
      <w:r>
        <w:rPr>
          <w:rFonts w:ascii="Times New Roman" w:hAnsi="Times New Roman" w:cs="Times New Roman"/>
          <w:sz w:val="20"/>
          <w:szCs w:val="20"/>
          <w:lang w:val="en-GB"/>
        </w:rPr>
        <w:t xml:space="preserve">In 5G NR, timing of HARQ-ACK feedback is indicated in the DCI scheduling PDSCH. As described in [3], this approach contributes to complexity since UE behaviour needs to be specified for handling multiple PUCCH and/or PUSCH transmissions that would overlap in time. In addition, the network needs to set the timing of HARQ-ACK feedback according to a worst-case processing delay (N1) even if the UE has decoded the PDSCH earlier. Solutions enabling reporting of HARQ-ACK information earlier than a fixed deadline are preferred. </w:t>
      </w:r>
      <w:bookmarkStart w:id="3" w:name="_Hlk206026382"/>
      <w:r>
        <w:rPr>
          <w:rFonts w:ascii="Times New Roman" w:hAnsi="Times New Roman" w:cs="Times New Roman"/>
          <w:sz w:val="20"/>
          <w:szCs w:val="20"/>
          <w:lang w:val="en-GB"/>
        </w:rPr>
        <w:t>For example, the network can request HARQ-ACK status for a set of HARQ processes (as in codebook type 3 of NR), and/or the UE can initiate reporting when HARQ-ACK is available. Such solutions also have the benefit of potential significant reduction of HARQ-ACK reporting overhead.</w:t>
      </w:r>
    </w:p>
    <w:bookmarkEnd w:id="3"/>
    <w:p w14:paraId="28318ED0" w14:textId="61E98305" w:rsidR="00A24914" w:rsidRPr="002E3F9A" w:rsidRDefault="00A24914" w:rsidP="00A24914">
      <w:pPr>
        <w:rPr>
          <w:rFonts w:ascii="Times New Roman" w:hAnsi="Times New Roman" w:cs="Times New Roman"/>
          <w:b/>
          <w:bCs/>
          <w:i/>
          <w:iCs/>
          <w:sz w:val="20"/>
          <w:szCs w:val="20"/>
          <w:lang w:val="en-GB"/>
        </w:rPr>
      </w:pPr>
      <w:r w:rsidRPr="002A669B">
        <w:rPr>
          <w:rFonts w:ascii="Times New Roman" w:hAnsi="Times New Roman" w:cs="Times New Roman"/>
          <w:b/>
          <w:bCs/>
          <w:i/>
          <w:iCs/>
          <w:sz w:val="20"/>
          <w:szCs w:val="20"/>
          <w:lang w:val="en-GB"/>
        </w:rPr>
        <w:t xml:space="preserve">Proposal </w:t>
      </w:r>
      <w:r w:rsidR="00E13406">
        <w:rPr>
          <w:rFonts w:ascii="Times New Roman" w:eastAsia="Malgun Gothic" w:hAnsi="Times New Roman" w:cs="Times New Roman"/>
          <w:b/>
          <w:bCs/>
          <w:i/>
          <w:iCs/>
          <w:sz w:val="20"/>
          <w:szCs w:val="20"/>
          <w:lang w:val="en-GB" w:eastAsia="ko-KR"/>
        </w:rPr>
        <w:t>12</w:t>
      </w:r>
      <w:r w:rsidRPr="002A669B">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DCI scheduling PDSCH does not indicate timing of HARQ-ACK feedback.</w:t>
      </w:r>
    </w:p>
    <w:p w14:paraId="43DC6D9A" w14:textId="089F7AD4" w:rsidR="00A24914" w:rsidRDefault="00A24914" w:rsidP="00A24914">
      <w:pPr>
        <w:rPr>
          <w:rFonts w:ascii="Times New Roman" w:hAnsi="Times New Roman" w:cs="Times New Roman"/>
          <w:b/>
          <w:bCs/>
          <w:i/>
          <w:iCs/>
          <w:sz w:val="20"/>
          <w:szCs w:val="20"/>
          <w:lang w:val="en-GB"/>
        </w:rPr>
      </w:pPr>
      <w:r w:rsidRPr="002A669B">
        <w:rPr>
          <w:rFonts w:ascii="Times New Roman" w:hAnsi="Times New Roman" w:cs="Times New Roman"/>
          <w:b/>
          <w:bCs/>
          <w:i/>
          <w:iCs/>
          <w:sz w:val="20"/>
          <w:szCs w:val="20"/>
          <w:lang w:val="en-GB"/>
        </w:rPr>
        <w:t xml:space="preserve">Proposal </w:t>
      </w:r>
      <w:r w:rsidR="00E13406">
        <w:rPr>
          <w:rFonts w:ascii="Times New Roman" w:eastAsia="Malgun Gothic" w:hAnsi="Times New Roman" w:cs="Times New Roman"/>
          <w:b/>
          <w:bCs/>
          <w:i/>
          <w:iCs/>
          <w:sz w:val="20"/>
          <w:szCs w:val="20"/>
          <w:lang w:val="en-GB" w:eastAsia="ko-KR"/>
        </w:rPr>
        <w:t>13</w:t>
      </w:r>
      <w:r w:rsidRPr="002A669B">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 xml:space="preserve">Enable reporting of </w:t>
      </w:r>
      <w:r w:rsidRPr="002A669B">
        <w:rPr>
          <w:rFonts w:ascii="Times New Roman" w:hAnsi="Times New Roman" w:cs="Times New Roman"/>
          <w:b/>
          <w:bCs/>
          <w:i/>
          <w:iCs/>
          <w:sz w:val="20"/>
          <w:szCs w:val="20"/>
          <w:lang w:val="en-GB"/>
        </w:rPr>
        <w:t xml:space="preserve">HARQ-ACK </w:t>
      </w:r>
      <w:r>
        <w:rPr>
          <w:rFonts w:ascii="Times New Roman" w:hAnsi="Times New Roman" w:cs="Times New Roman"/>
          <w:b/>
          <w:bCs/>
          <w:i/>
          <w:iCs/>
          <w:sz w:val="20"/>
          <w:szCs w:val="20"/>
          <w:lang w:val="en-GB"/>
        </w:rPr>
        <w:t>information earlier than a fixed deadline after PDSCH reception.</w:t>
      </w:r>
    </w:p>
    <w:p w14:paraId="36E8EB0A" w14:textId="028F4AEB" w:rsidR="00BC5590" w:rsidRPr="00674C43" w:rsidRDefault="00BC5590" w:rsidP="00BC5590">
      <w:pPr>
        <w:pStyle w:val="Heading1"/>
      </w:pPr>
      <w:r>
        <w:t>Conclusion</w:t>
      </w:r>
    </w:p>
    <w:p w14:paraId="773D6037" w14:textId="752B8003" w:rsidR="00AE0B41" w:rsidRPr="002847CD" w:rsidRDefault="00495D93" w:rsidP="00AE0B41">
      <w:pPr>
        <w:spacing w:before="240"/>
        <w:jc w:val="both"/>
        <w:rPr>
          <w:rFonts w:ascii="Times New Roman" w:eastAsia="Batang" w:hAnsi="Times New Roman" w:cs="Times New Roman"/>
          <w:b/>
          <w:bCs/>
          <w:i/>
          <w:iCs/>
          <w:sz w:val="20"/>
          <w:szCs w:val="20"/>
          <w:lang w:val="en-GB" w:eastAsia="x-none"/>
        </w:rPr>
      </w:pPr>
      <w:r>
        <w:rPr>
          <w:rFonts w:ascii="Times New Roman" w:hAnsi="Times New Roman" w:cs="Times New Roman"/>
          <w:sz w:val="20"/>
          <w:szCs w:val="20"/>
          <w:lang w:val="en-GB"/>
        </w:rPr>
        <w:t xml:space="preserve">In this </w:t>
      </w:r>
      <w:r w:rsidR="00770F7A">
        <w:rPr>
          <w:rFonts w:ascii="Times New Roman" w:hAnsi="Times New Roman" w:cs="Times New Roman"/>
          <w:sz w:val="20"/>
          <w:szCs w:val="20"/>
          <w:lang w:val="en-GB"/>
        </w:rPr>
        <w:t xml:space="preserve">contribution </w:t>
      </w:r>
      <w:r>
        <w:rPr>
          <w:rFonts w:ascii="Times New Roman" w:hAnsi="Times New Roman" w:cs="Times New Roman"/>
          <w:sz w:val="20"/>
          <w:szCs w:val="20"/>
          <w:lang w:val="en-GB"/>
        </w:rPr>
        <w:t xml:space="preserve">we propose the following: </w:t>
      </w:r>
    </w:p>
    <w:p w14:paraId="406EF7EB" w14:textId="77777777" w:rsidR="00533C7C" w:rsidRDefault="00533C7C" w:rsidP="00533C7C">
      <w:pPr>
        <w:jc w:val="both"/>
        <w:rPr>
          <w:rFonts w:ascii="Times New Roman" w:eastAsia="Malgun Gothic" w:hAnsi="Times New Roman" w:cs="Times New Roman"/>
          <w:b/>
          <w:bCs/>
          <w:i/>
          <w:iCs/>
          <w:sz w:val="20"/>
          <w:szCs w:val="20"/>
          <w:lang w:val="en-GB" w:eastAsia="ko-KR"/>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1</w:t>
      </w:r>
      <w:r w:rsidRPr="00AE4DBD">
        <w:rPr>
          <w:rFonts w:ascii="Times New Roman" w:hAnsi="Times New Roman" w:cs="Times New Roman"/>
          <w:b/>
          <w:bCs/>
          <w:i/>
          <w:iCs/>
          <w:sz w:val="20"/>
          <w:szCs w:val="20"/>
          <w:lang w:val="en-GB"/>
        </w:rPr>
        <w:t>:</w:t>
      </w:r>
      <w:r>
        <w:rPr>
          <w:rFonts w:ascii="Times New Roman" w:eastAsia="Malgun Gothic" w:hAnsi="Times New Roman" w:cs="Times New Roman" w:hint="eastAsia"/>
          <w:b/>
          <w:bCs/>
          <w:i/>
          <w:iCs/>
          <w:sz w:val="20"/>
          <w:szCs w:val="20"/>
          <w:lang w:val="en-GB" w:eastAsia="ko-KR"/>
        </w:rPr>
        <w:t xml:space="preserve"> For UMi, UMa, and SMa scenarios at 7 GHz carrier frequency, 17% - 19% of the links showed lower than 30 dB SIR measuring inter-OFDM symbol interference.</w:t>
      </w:r>
    </w:p>
    <w:p w14:paraId="7C29C743" w14:textId="77777777" w:rsidR="00533C7C" w:rsidRPr="002F086D" w:rsidRDefault="00533C7C" w:rsidP="00533C7C">
      <w:pPr>
        <w:jc w:val="both"/>
        <w:rPr>
          <w:rFonts w:ascii="Times New Roman" w:eastAsia="Malgun Gothic" w:hAnsi="Times New Roman" w:cs="Times New Roman"/>
          <w:sz w:val="20"/>
          <w:szCs w:val="20"/>
          <w:lang w:val="en-GB" w:eastAsia="ko-KR"/>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2</w:t>
      </w:r>
      <w:r w:rsidRPr="00AE4DBD">
        <w:rPr>
          <w:rFonts w:ascii="Times New Roman" w:hAnsi="Times New Roman" w:cs="Times New Roman"/>
          <w:b/>
          <w:bCs/>
          <w:i/>
          <w:iCs/>
          <w:sz w:val="20"/>
          <w:szCs w:val="20"/>
          <w:lang w:val="en-GB"/>
        </w:rPr>
        <w:t>:</w:t>
      </w:r>
      <w:r>
        <w:rPr>
          <w:rFonts w:ascii="Times New Roman" w:eastAsia="Malgun Gothic" w:hAnsi="Times New Roman" w:cs="Times New Roman" w:hint="eastAsia"/>
          <w:b/>
          <w:bCs/>
          <w:i/>
          <w:iCs/>
          <w:sz w:val="20"/>
          <w:szCs w:val="20"/>
          <w:lang w:val="en-GB" w:eastAsia="ko-KR"/>
        </w:rPr>
        <w:t xml:space="preserve"> For UMi, UMa, and SMa scenarios at 7 GHz carrier frequency, prelimary analysis using system level evaluations shows the use of 60 kHz SCS has significant effect on ISI.</w:t>
      </w:r>
    </w:p>
    <w:p w14:paraId="6D138D09" w14:textId="77777777" w:rsidR="00533C7C" w:rsidRDefault="00533C7C" w:rsidP="00533C7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hint="eastAsia"/>
          <w:b/>
          <w:bCs/>
          <w:i/>
          <w:iCs/>
          <w:sz w:val="20"/>
          <w:szCs w:val="20"/>
          <w:lang w:val="en-GB" w:eastAsia="ko-KR"/>
        </w:rPr>
        <w:t xml:space="preserve">Further study impact of inter-symbol interference for 30 kHz and 60 kHz SCS usage at </w:t>
      </w:r>
      <w:r>
        <w:rPr>
          <w:rFonts w:ascii="Times New Roman" w:eastAsia="Batang" w:hAnsi="Times New Roman" w:cs="Times New Roman"/>
          <w:b/>
          <w:bCs/>
          <w:i/>
          <w:iCs/>
          <w:sz w:val="20"/>
          <w:szCs w:val="20"/>
          <w:lang w:val="en-GB" w:eastAsia="ko-KR"/>
        </w:rPr>
        <w:t>around</w:t>
      </w:r>
      <w:r>
        <w:rPr>
          <w:rFonts w:ascii="Times New Roman" w:eastAsia="Batang" w:hAnsi="Times New Roman" w:cs="Times New Roman" w:hint="eastAsia"/>
          <w:b/>
          <w:bCs/>
          <w:i/>
          <w:iCs/>
          <w:sz w:val="20"/>
          <w:szCs w:val="20"/>
          <w:lang w:val="en-GB" w:eastAsia="ko-KR"/>
        </w:rPr>
        <w:t xml:space="preserve"> 7 GHz frequency range with system level evaluations</w:t>
      </w:r>
      <w:r>
        <w:rPr>
          <w:rFonts w:ascii="Times New Roman" w:eastAsia="Batang" w:hAnsi="Times New Roman" w:cs="Times New Roman"/>
          <w:b/>
          <w:bCs/>
          <w:i/>
          <w:iCs/>
          <w:sz w:val="20"/>
          <w:szCs w:val="20"/>
          <w:lang w:val="en-GB" w:eastAsia="x-none"/>
        </w:rPr>
        <w:t>.</w:t>
      </w:r>
    </w:p>
    <w:p w14:paraId="4E4D8B45" w14:textId="77777777" w:rsidR="00533C7C" w:rsidRPr="002104E5" w:rsidRDefault="00533C7C" w:rsidP="00533C7C">
      <w:pPr>
        <w:jc w:val="both"/>
        <w:rPr>
          <w:rFonts w:ascii="Times New Roman" w:eastAsia="Batang" w:hAnsi="Times New Roman" w:cs="Times New Roman"/>
          <w:sz w:val="20"/>
          <w:szCs w:val="20"/>
          <w:lang w:val="en-GB" w:eastAsia="ko-KR"/>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2</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hint="eastAsia"/>
          <w:b/>
          <w:bCs/>
          <w:i/>
          <w:iCs/>
          <w:sz w:val="20"/>
          <w:szCs w:val="20"/>
          <w:lang w:val="en-GB" w:eastAsia="ko-KR"/>
        </w:rPr>
        <w:t xml:space="preserve"> Use system level evaluations for investigations of appropriate SCS for frequency bands of interest.</w:t>
      </w:r>
    </w:p>
    <w:p w14:paraId="3C5AE13D" w14:textId="77777777" w:rsidR="00533C7C" w:rsidRPr="00495D93" w:rsidRDefault="00533C7C" w:rsidP="00533C7C">
      <w:pPr>
        <w:jc w:val="both"/>
        <w:rPr>
          <w:rFonts w:ascii="Times New Roman" w:hAnsi="Times New Roman" w:cs="Times New Roman"/>
          <w:b/>
          <w:bCs/>
          <w:i/>
          <w:iCs/>
          <w:sz w:val="20"/>
          <w:szCs w:val="20"/>
          <w:lang w:val="en-GB"/>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3</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6G-5G MRSS operation is most efficient if the same 5G-NR time units are reused</w:t>
      </w:r>
      <w:r w:rsidRPr="00AE4DBD">
        <w:rPr>
          <w:rFonts w:ascii="Times New Roman" w:hAnsi="Times New Roman" w:cs="Times New Roman"/>
          <w:b/>
          <w:bCs/>
          <w:i/>
          <w:iCs/>
          <w:sz w:val="20"/>
          <w:szCs w:val="20"/>
          <w:lang w:val="en-GB"/>
        </w:rPr>
        <w:t>.</w:t>
      </w:r>
    </w:p>
    <w:p w14:paraId="08F9B2E7" w14:textId="77777777" w:rsidR="00533C7C" w:rsidRPr="0012483B" w:rsidRDefault="00533C7C" w:rsidP="00533C7C">
      <w:pPr>
        <w:jc w:val="both"/>
        <w:rPr>
          <w:rFonts w:ascii="Times New Roman" w:eastAsia="Batang" w:hAnsi="Times New Roman" w:cs="Times New Roman"/>
          <w:b/>
          <w:bCs/>
          <w:i/>
          <w:iCs/>
          <w:sz w:val="20"/>
          <w:szCs w:val="20"/>
          <w:lang w:eastAsia="x-none"/>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4</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 xml:space="preserve">There is no identified benefit for </w:t>
      </w:r>
      <w:r w:rsidRPr="0024342A">
        <w:rPr>
          <w:rFonts w:ascii="Times New Roman" w:hAnsi="Times New Roman" w:cs="Times New Roman"/>
          <w:b/>
          <w:bCs/>
          <w:i/>
          <w:iCs/>
          <w:sz w:val="20"/>
          <w:szCs w:val="20"/>
        </w:rPr>
        <w:t>not reusing the same 5G NR time units for 6GR</w:t>
      </w:r>
      <w:r w:rsidRPr="00AE4DBD">
        <w:rPr>
          <w:rFonts w:ascii="Times New Roman" w:hAnsi="Times New Roman" w:cs="Times New Roman"/>
          <w:b/>
          <w:bCs/>
          <w:i/>
          <w:iCs/>
          <w:sz w:val="20"/>
          <w:szCs w:val="20"/>
          <w:lang w:val="en-GB"/>
        </w:rPr>
        <w:t>.</w:t>
      </w:r>
    </w:p>
    <w:p w14:paraId="70AFD42B" w14:textId="77777777" w:rsidR="00533C7C" w:rsidRDefault="00533C7C" w:rsidP="00533C7C">
      <w:pPr>
        <w:jc w:val="both"/>
        <w:rPr>
          <w:rFonts w:ascii="Times New Roman" w:hAnsi="Times New Roman" w:cs="Times New Roman"/>
          <w:b/>
          <w:bCs/>
          <w:i/>
          <w:iCs/>
          <w:sz w:val="20"/>
          <w:szCs w:val="20"/>
          <w:lang w:val="en-GB"/>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5</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rPr>
        <w:t>S</w:t>
      </w:r>
      <w:r w:rsidRPr="00C22BC5">
        <w:rPr>
          <w:rFonts w:ascii="Times New Roman" w:hAnsi="Times New Roman" w:cs="Times New Roman"/>
          <w:b/>
          <w:bCs/>
          <w:i/>
          <w:iCs/>
          <w:sz w:val="20"/>
          <w:szCs w:val="20"/>
        </w:rPr>
        <w:t>lot concept can be used on interference coordination and MRSS time alignment</w:t>
      </w:r>
      <w:r>
        <w:rPr>
          <w:rFonts w:ascii="Times New Roman" w:hAnsi="Times New Roman" w:cs="Times New Roman"/>
          <w:b/>
          <w:bCs/>
          <w:i/>
          <w:iCs/>
          <w:sz w:val="20"/>
          <w:szCs w:val="20"/>
        </w:rPr>
        <w:t xml:space="preserve"> between 6GR and NR</w:t>
      </w:r>
      <w:r w:rsidRPr="00AE4DBD">
        <w:rPr>
          <w:rFonts w:ascii="Times New Roman" w:hAnsi="Times New Roman" w:cs="Times New Roman"/>
          <w:b/>
          <w:bCs/>
          <w:i/>
          <w:iCs/>
          <w:sz w:val="20"/>
          <w:szCs w:val="20"/>
          <w:lang w:val="en-GB"/>
        </w:rPr>
        <w:t>.</w:t>
      </w:r>
    </w:p>
    <w:p w14:paraId="79329D60" w14:textId="77777777" w:rsidR="00533C7C" w:rsidRDefault="00533C7C" w:rsidP="00533C7C">
      <w:pPr>
        <w:jc w:val="both"/>
        <w:rPr>
          <w:rFonts w:ascii="Times New Roman" w:eastAsia="Batang" w:hAnsi="Times New Roman" w:cs="Times New Roman"/>
          <w:b/>
          <w:bCs/>
          <w:i/>
          <w:iCs/>
          <w:sz w:val="20"/>
          <w:szCs w:val="20"/>
          <w:lang w:val="en-GB" w:eastAsia="x-none"/>
        </w:rPr>
      </w:pPr>
      <w:r w:rsidRPr="00902156">
        <w:rPr>
          <w:rFonts w:ascii="Times New Roman" w:eastAsia="Batang" w:hAnsi="Times New Roman" w:cs="Times New Roman"/>
          <w:b/>
          <w:bCs/>
          <w:i/>
          <w:iCs/>
          <w:sz w:val="20"/>
          <w:szCs w:val="20"/>
          <w:lang w:val="en-GB" w:eastAsia="x-none"/>
        </w:rPr>
        <w:t>Proposal 3: 6GR symbol durations, slot definition, subframe and frame are the same as NR.</w:t>
      </w:r>
    </w:p>
    <w:p w14:paraId="1A00A3D9" w14:textId="77777777" w:rsidR="00533C7C" w:rsidRPr="00902156" w:rsidRDefault="00533C7C" w:rsidP="00533C7C">
      <w:pPr>
        <w:jc w:val="both"/>
        <w:rPr>
          <w:rFonts w:ascii="Times New Roman" w:eastAsia="Batang" w:hAnsi="Times New Roman" w:cs="Times New Roman"/>
          <w:b/>
          <w:bCs/>
          <w:i/>
          <w:iCs/>
          <w:sz w:val="20"/>
          <w:szCs w:val="20"/>
          <w:lang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4</w:t>
      </w:r>
      <w:r w:rsidRPr="007D2CC4">
        <w:rPr>
          <w:rFonts w:ascii="Times New Roman" w:eastAsia="Batang" w:hAnsi="Times New Roman" w:cs="Times New Roman"/>
          <w:b/>
          <w:bCs/>
          <w:i/>
          <w:iCs/>
          <w:sz w:val="20"/>
          <w:szCs w:val="20"/>
          <w:lang w:val="en-GB" w:eastAsia="x-none"/>
        </w:rPr>
        <w:t>:</w:t>
      </w:r>
      <w:r w:rsidRPr="00C22BC5">
        <w:rPr>
          <w:rFonts w:ascii="Times New Roman" w:eastAsia="Batang" w:hAnsi="Times New Roman" w:cs="Times New Roman"/>
          <w:b/>
          <w:bCs/>
          <w:i/>
          <w:iCs/>
          <w:sz w:val="20"/>
          <w:szCs w:val="20"/>
          <w:lang w:eastAsia="x-none"/>
        </w:rPr>
        <w:t xml:space="preserve"> PDSCH and PUSCH transmissions are not constrained to a slot.</w:t>
      </w:r>
    </w:p>
    <w:p w14:paraId="74BF84EB" w14:textId="77777777" w:rsidR="00533C7C" w:rsidRPr="00495D93" w:rsidRDefault="00533C7C" w:rsidP="00533C7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5</w:t>
      </w:r>
      <w:r w:rsidRPr="007D2CC4">
        <w:rPr>
          <w:rFonts w:ascii="Times New Roman" w:eastAsia="Batang" w:hAnsi="Times New Roman" w:cs="Times New Roman"/>
          <w:b/>
          <w:bCs/>
          <w:i/>
          <w:iCs/>
          <w:sz w:val="20"/>
          <w:szCs w:val="20"/>
          <w:lang w:val="en-GB" w:eastAsia="x-none"/>
        </w:rPr>
        <w:t xml:space="preserve">: </w:t>
      </w:r>
      <w:r w:rsidRPr="00F94454">
        <w:rPr>
          <w:rFonts w:ascii="Times New Roman" w:eastAsia="Batang" w:hAnsi="Times New Roman" w:cs="Times New Roman"/>
          <w:b/>
          <w:bCs/>
          <w:i/>
          <w:iCs/>
          <w:sz w:val="20"/>
          <w:szCs w:val="20"/>
          <w:lang w:val="en-GB" w:eastAsia="x-none"/>
        </w:rPr>
        <w:t>6GR supports symbol level scheduling</w:t>
      </w:r>
      <w:r>
        <w:rPr>
          <w:rFonts w:ascii="Times New Roman" w:eastAsia="Batang" w:hAnsi="Times New Roman" w:cs="Times New Roman"/>
          <w:b/>
          <w:bCs/>
          <w:i/>
          <w:iCs/>
          <w:sz w:val="20"/>
          <w:szCs w:val="20"/>
          <w:lang w:val="en-GB" w:eastAsia="x-none"/>
        </w:rPr>
        <w:t>.</w:t>
      </w:r>
    </w:p>
    <w:p w14:paraId="4E8E8F94" w14:textId="77777777" w:rsidR="00533C7C" w:rsidRDefault="00533C7C" w:rsidP="00533C7C">
      <w:pPr>
        <w:rPr>
          <w:rFonts w:ascii="Times New Roman" w:hAnsi="Times New Roman" w:cs="Times New Roman"/>
          <w:b/>
          <w:bCs/>
          <w:i/>
          <w:iCs/>
          <w:sz w:val="20"/>
          <w:szCs w:val="20"/>
          <w:lang w:val="en-GB"/>
        </w:rPr>
      </w:pPr>
      <w:r w:rsidRPr="002E3F9A">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t>6</w:t>
      </w:r>
      <w:r w:rsidRPr="002E3F9A">
        <w:rPr>
          <w:rFonts w:ascii="Times New Roman" w:hAnsi="Times New Roman" w:cs="Times New Roman"/>
          <w:b/>
          <w:bCs/>
          <w:i/>
          <w:iCs/>
          <w:sz w:val="20"/>
          <w:szCs w:val="20"/>
          <w:lang w:val="en-GB"/>
        </w:rPr>
        <w:t>: 6GR uses PRB of 12 sub-carriers as basic scheduling unit in frequency domain.</w:t>
      </w:r>
      <w:r w:rsidRPr="002A669B">
        <w:rPr>
          <w:rFonts w:ascii="Times New Roman" w:hAnsi="Times New Roman" w:cs="Times New Roman"/>
          <w:b/>
          <w:bCs/>
          <w:i/>
          <w:iCs/>
          <w:sz w:val="20"/>
          <w:szCs w:val="20"/>
          <w:lang w:val="en-GB"/>
        </w:rPr>
        <w:t xml:space="preserve"> </w:t>
      </w:r>
    </w:p>
    <w:p w14:paraId="2200EA16" w14:textId="77777777" w:rsidR="00533C7C" w:rsidRDefault="00533C7C" w:rsidP="00533C7C">
      <w:pPr>
        <w:jc w:val="both"/>
        <w:rPr>
          <w:rFonts w:ascii="Times New Roman" w:eastAsia="Malgun Gothic" w:hAnsi="Times New Roman" w:cs="Times New Roman"/>
          <w:b/>
          <w:bCs/>
          <w:i/>
          <w:iCs/>
          <w:sz w:val="20"/>
          <w:szCs w:val="20"/>
          <w:lang w:val="en-GB" w:eastAsia="ko-KR"/>
        </w:rPr>
      </w:pPr>
      <w:r>
        <w:rPr>
          <w:rFonts w:ascii="Times New Roman" w:eastAsia="Malgun Gothic" w:hAnsi="Times New Roman" w:cs="Times New Roman"/>
          <w:b/>
          <w:bCs/>
          <w:i/>
          <w:iCs/>
          <w:sz w:val="20"/>
          <w:szCs w:val="20"/>
          <w:lang w:val="en-GB" w:eastAsia="ko-KR"/>
        </w:rPr>
        <w:t>Observation</w:t>
      </w:r>
      <w:r w:rsidRPr="00EA0E5D">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b/>
          <w:bCs/>
          <w:i/>
          <w:iCs/>
          <w:sz w:val="20"/>
          <w:szCs w:val="20"/>
          <w:lang w:val="en-GB" w:eastAsia="ko-KR"/>
        </w:rPr>
        <w:t>6</w:t>
      </w:r>
      <w:r w:rsidRPr="00EA0E5D">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b/>
          <w:bCs/>
          <w:i/>
          <w:iCs/>
          <w:sz w:val="20"/>
          <w:szCs w:val="20"/>
          <w:lang w:val="en-GB" w:eastAsia="ko-KR"/>
        </w:rPr>
        <w:t>Unpaired spectrum will be still majority of 6GR spectrum supporting flexible allocation of DL/UL resources is important to meet higher performance targets of 6GR.</w:t>
      </w:r>
    </w:p>
    <w:p w14:paraId="66E0BB48" w14:textId="77777777" w:rsidR="00533C7C" w:rsidRPr="00EA0E5D" w:rsidRDefault="00533C7C" w:rsidP="00533C7C">
      <w:pPr>
        <w:rPr>
          <w:rFonts w:ascii="Times New Roman" w:eastAsia="Malgun Gothic" w:hAnsi="Times New Roman" w:cs="Times New Roman"/>
          <w:b/>
          <w:bCs/>
          <w:i/>
          <w:iCs/>
          <w:sz w:val="20"/>
          <w:szCs w:val="20"/>
          <w:lang w:val="en-GB" w:eastAsia="ko-KR"/>
        </w:rPr>
      </w:pPr>
      <w:r w:rsidRPr="00EA0E5D">
        <w:rPr>
          <w:rFonts w:ascii="Times New Roman" w:eastAsia="Malgun Gothic" w:hAnsi="Times New Roman" w:cs="Times New Roman"/>
          <w:b/>
          <w:bCs/>
          <w:i/>
          <w:iCs/>
          <w:sz w:val="20"/>
          <w:szCs w:val="20"/>
          <w:lang w:val="en-GB" w:eastAsia="ko-KR"/>
        </w:rPr>
        <w:t xml:space="preserve">Proposal </w:t>
      </w:r>
      <w:r>
        <w:rPr>
          <w:rFonts w:ascii="Times New Roman" w:eastAsia="Malgun Gothic" w:hAnsi="Times New Roman" w:cs="Times New Roman"/>
          <w:b/>
          <w:bCs/>
          <w:i/>
          <w:iCs/>
          <w:sz w:val="20"/>
          <w:szCs w:val="20"/>
          <w:lang w:val="en-GB" w:eastAsia="ko-KR"/>
        </w:rPr>
        <w:t>7</w:t>
      </w:r>
      <w:r w:rsidRPr="00EA0E5D">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hint="eastAsia"/>
          <w:b/>
          <w:bCs/>
          <w:i/>
          <w:iCs/>
          <w:sz w:val="20"/>
          <w:szCs w:val="20"/>
          <w:lang w:val="en-GB" w:eastAsia="ko-KR"/>
        </w:rPr>
        <w:t>S</w:t>
      </w:r>
      <w:r>
        <w:rPr>
          <w:rFonts w:ascii="Times New Roman" w:eastAsia="Malgun Gothic" w:hAnsi="Times New Roman" w:cs="Times New Roman"/>
          <w:b/>
          <w:bCs/>
          <w:i/>
          <w:iCs/>
          <w:sz w:val="20"/>
          <w:szCs w:val="20"/>
          <w:lang w:val="en-GB" w:eastAsia="ko-KR"/>
        </w:rPr>
        <w:t>upport at least dynamic TDD and gNB semi-static SBFD for 6G Day-1</w:t>
      </w:r>
      <w:r>
        <w:rPr>
          <w:rFonts w:ascii="Times New Roman" w:eastAsia="Malgun Gothic" w:hAnsi="Times New Roman" w:cs="Times New Roman" w:hint="eastAsia"/>
          <w:b/>
          <w:bCs/>
          <w:i/>
          <w:iCs/>
          <w:sz w:val="20"/>
          <w:szCs w:val="20"/>
          <w:lang w:val="en-GB" w:eastAsia="ko-KR"/>
        </w:rPr>
        <w:t>.</w:t>
      </w:r>
    </w:p>
    <w:p w14:paraId="1F73B883" w14:textId="77777777" w:rsidR="00533C7C" w:rsidRPr="00EA0E5D" w:rsidRDefault="00533C7C" w:rsidP="00533C7C">
      <w:pPr>
        <w:rPr>
          <w:rFonts w:ascii="Times New Roman" w:eastAsia="Malgun Gothic" w:hAnsi="Times New Roman" w:cs="Times New Roman"/>
          <w:b/>
          <w:bCs/>
          <w:i/>
          <w:iCs/>
          <w:sz w:val="20"/>
          <w:szCs w:val="20"/>
          <w:lang w:val="en-GB" w:eastAsia="ko-KR"/>
        </w:rPr>
      </w:pPr>
      <w:r w:rsidRPr="00EA0E5D">
        <w:rPr>
          <w:rFonts w:ascii="Times New Roman" w:eastAsia="Malgun Gothic" w:hAnsi="Times New Roman" w:cs="Times New Roman"/>
          <w:b/>
          <w:bCs/>
          <w:i/>
          <w:iCs/>
          <w:sz w:val="20"/>
          <w:szCs w:val="20"/>
          <w:lang w:val="en-GB" w:eastAsia="ko-KR"/>
        </w:rPr>
        <w:t xml:space="preserve">Proposal </w:t>
      </w:r>
      <w:r>
        <w:rPr>
          <w:rFonts w:ascii="Times New Roman" w:eastAsia="Malgun Gothic" w:hAnsi="Times New Roman" w:cs="Times New Roman"/>
          <w:b/>
          <w:bCs/>
          <w:i/>
          <w:iCs/>
          <w:sz w:val="20"/>
          <w:szCs w:val="20"/>
          <w:lang w:val="en-GB" w:eastAsia="ko-KR"/>
        </w:rPr>
        <w:t>8</w:t>
      </w:r>
      <w:r w:rsidRPr="00EA0E5D">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hint="eastAsia"/>
          <w:b/>
          <w:bCs/>
          <w:i/>
          <w:iCs/>
          <w:sz w:val="20"/>
          <w:szCs w:val="20"/>
          <w:lang w:val="en-GB" w:eastAsia="ko-KR"/>
        </w:rPr>
        <w:t>S</w:t>
      </w:r>
      <w:r w:rsidRPr="00EA0E5D">
        <w:rPr>
          <w:rFonts w:ascii="Times New Roman" w:eastAsia="Malgun Gothic" w:hAnsi="Times New Roman" w:cs="Times New Roman"/>
          <w:b/>
          <w:bCs/>
          <w:i/>
          <w:iCs/>
          <w:sz w:val="20"/>
          <w:szCs w:val="20"/>
          <w:lang w:val="en-GB" w:eastAsia="ko-KR"/>
        </w:rPr>
        <w:t xml:space="preserve">tudy gNB-side dynamic SBFD </w:t>
      </w:r>
      <w:r>
        <w:rPr>
          <w:rFonts w:ascii="Times New Roman" w:eastAsia="Malgun Gothic" w:hAnsi="Times New Roman" w:cs="Times New Roman"/>
          <w:b/>
          <w:bCs/>
          <w:i/>
          <w:iCs/>
          <w:sz w:val="20"/>
          <w:szCs w:val="20"/>
          <w:lang w:val="en-GB" w:eastAsia="ko-KR"/>
        </w:rPr>
        <w:t>as a duplex enhancement scheme for 6GR</w:t>
      </w:r>
      <w:r>
        <w:rPr>
          <w:rFonts w:ascii="Times New Roman" w:eastAsia="Malgun Gothic" w:hAnsi="Times New Roman" w:cs="Times New Roman" w:hint="eastAsia"/>
          <w:b/>
          <w:bCs/>
          <w:i/>
          <w:iCs/>
          <w:sz w:val="20"/>
          <w:szCs w:val="20"/>
          <w:lang w:val="en-GB" w:eastAsia="ko-KR"/>
        </w:rPr>
        <w:t>.</w:t>
      </w:r>
    </w:p>
    <w:p w14:paraId="089123B3" w14:textId="77777777" w:rsidR="00533C7C" w:rsidRDefault="00533C7C" w:rsidP="00533C7C">
      <w:pPr>
        <w:rPr>
          <w:rFonts w:ascii="Times New Roman" w:eastAsia="Malgun Gothic" w:hAnsi="Times New Roman" w:cs="Times New Roman"/>
          <w:b/>
          <w:bCs/>
          <w:i/>
          <w:iCs/>
          <w:sz w:val="20"/>
          <w:szCs w:val="20"/>
          <w:lang w:val="en-GB" w:eastAsia="ko-KR"/>
        </w:rPr>
      </w:pPr>
      <w:r w:rsidRPr="00EA0E5D">
        <w:rPr>
          <w:rFonts w:ascii="Times New Roman" w:eastAsia="Malgun Gothic" w:hAnsi="Times New Roman" w:cs="Times New Roman"/>
          <w:b/>
          <w:bCs/>
          <w:i/>
          <w:iCs/>
          <w:sz w:val="20"/>
          <w:szCs w:val="20"/>
          <w:lang w:val="en-GB" w:eastAsia="ko-KR"/>
        </w:rPr>
        <w:t xml:space="preserve">Proposal </w:t>
      </w:r>
      <w:r>
        <w:rPr>
          <w:rFonts w:ascii="Times New Roman" w:eastAsia="Malgun Gothic" w:hAnsi="Times New Roman" w:cs="Times New Roman"/>
          <w:b/>
          <w:bCs/>
          <w:i/>
          <w:iCs/>
          <w:sz w:val="20"/>
          <w:szCs w:val="20"/>
          <w:lang w:val="en-GB" w:eastAsia="ko-KR"/>
        </w:rPr>
        <w:t>9</w:t>
      </w:r>
      <w:r w:rsidRPr="00EA0E5D">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hint="eastAsia"/>
          <w:b/>
          <w:bCs/>
          <w:i/>
          <w:iCs/>
          <w:sz w:val="20"/>
          <w:szCs w:val="20"/>
          <w:lang w:val="en-GB" w:eastAsia="ko-KR"/>
        </w:rPr>
        <w:t>H</w:t>
      </w:r>
      <w:r>
        <w:rPr>
          <w:rFonts w:ascii="Times New Roman" w:eastAsia="Malgun Gothic" w:hAnsi="Times New Roman" w:cs="Times New Roman"/>
          <w:b/>
          <w:bCs/>
          <w:i/>
          <w:iCs/>
          <w:sz w:val="20"/>
          <w:szCs w:val="20"/>
          <w:lang w:val="en-GB" w:eastAsia="ko-KR"/>
        </w:rPr>
        <w:t>alf-duplex FDD is supported for low-complexity device type (e.g., IoT)</w:t>
      </w:r>
      <w:r>
        <w:rPr>
          <w:rFonts w:ascii="Times New Roman" w:eastAsia="Malgun Gothic" w:hAnsi="Times New Roman" w:cs="Times New Roman" w:hint="eastAsia"/>
          <w:b/>
          <w:bCs/>
          <w:i/>
          <w:iCs/>
          <w:sz w:val="20"/>
          <w:szCs w:val="20"/>
          <w:lang w:val="en-GB" w:eastAsia="ko-KR"/>
        </w:rPr>
        <w:t>.</w:t>
      </w:r>
    </w:p>
    <w:p w14:paraId="6F25F63F" w14:textId="77777777" w:rsidR="00132052" w:rsidRDefault="00132052" w:rsidP="00132052">
      <w:pPr>
        <w:rPr>
          <w:rFonts w:ascii="Times New Roman" w:hAnsi="Times New Roman" w:cs="Times New Roman"/>
          <w:b/>
          <w:bCs/>
          <w:i/>
          <w:iCs/>
          <w:sz w:val="20"/>
          <w:szCs w:val="20"/>
          <w:lang w:val="en-GB"/>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7</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5G NR supports flexible timing relationship between PDCCH and the scheduled transmission by dynamically indicating it in the scheduling DCI i.e., K0, K1 and K2 indication.</w:t>
      </w:r>
    </w:p>
    <w:p w14:paraId="49A02DB0" w14:textId="77777777" w:rsidR="00132052" w:rsidRDefault="00132052" w:rsidP="00132052">
      <w:pPr>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Proposal 10</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Support indication by DCI for PDCCH-to-PDSCH timing from a configurable set of possible timing.</w:t>
      </w:r>
    </w:p>
    <w:p w14:paraId="6200DD81" w14:textId="77777777" w:rsidR="00132052" w:rsidRDefault="00132052" w:rsidP="00132052">
      <w:pPr>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Proposal 11</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Support indication by DCI for PDCCH-to-PUSCH timing from a configurable set of possible timing.</w:t>
      </w:r>
    </w:p>
    <w:p w14:paraId="1FCF2402" w14:textId="77777777" w:rsidR="00132052" w:rsidRDefault="00132052" w:rsidP="00132052">
      <w:pPr>
        <w:rPr>
          <w:rFonts w:ascii="Times New Roman" w:hAnsi="Times New Roman" w:cs="Times New Roman"/>
          <w:b/>
          <w:bCs/>
          <w:i/>
          <w:iCs/>
          <w:sz w:val="20"/>
          <w:szCs w:val="20"/>
          <w:lang w:val="en-GB"/>
        </w:rPr>
      </w:pPr>
      <w:r w:rsidRPr="002A669B">
        <w:rPr>
          <w:rFonts w:ascii="Times New Roman" w:hAnsi="Times New Roman" w:cs="Times New Roman"/>
          <w:b/>
          <w:bCs/>
          <w:i/>
          <w:iCs/>
          <w:sz w:val="20"/>
          <w:szCs w:val="20"/>
          <w:lang w:val="en-GB"/>
        </w:rPr>
        <w:t xml:space="preserve">Proposal </w:t>
      </w:r>
      <w:r>
        <w:rPr>
          <w:rFonts w:ascii="Times New Roman" w:eastAsia="Malgun Gothic" w:hAnsi="Times New Roman" w:cs="Times New Roman"/>
          <w:b/>
          <w:bCs/>
          <w:i/>
          <w:iCs/>
          <w:sz w:val="20"/>
          <w:szCs w:val="20"/>
          <w:lang w:val="en-GB" w:eastAsia="ko-KR"/>
        </w:rPr>
        <w:t>12</w:t>
      </w:r>
      <w:r w:rsidRPr="002A669B">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DCI scheduling PDSCH does not indicate timing of HARQ-ACK feedback.</w:t>
      </w:r>
    </w:p>
    <w:p w14:paraId="448B0549" w14:textId="0B1553EA" w:rsidR="00782957" w:rsidRPr="002E3F9A" w:rsidRDefault="00782957" w:rsidP="00132052">
      <w:pPr>
        <w:rPr>
          <w:rFonts w:ascii="Times New Roman" w:hAnsi="Times New Roman" w:cs="Times New Roman"/>
          <w:b/>
          <w:bCs/>
          <w:i/>
          <w:iCs/>
          <w:sz w:val="20"/>
          <w:szCs w:val="20"/>
          <w:lang w:val="en-GB"/>
        </w:rPr>
      </w:pPr>
      <w:r w:rsidRPr="002A669B">
        <w:rPr>
          <w:rFonts w:ascii="Times New Roman" w:hAnsi="Times New Roman" w:cs="Times New Roman"/>
          <w:b/>
          <w:bCs/>
          <w:i/>
          <w:iCs/>
          <w:sz w:val="20"/>
          <w:szCs w:val="20"/>
          <w:lang w:val="en-GB"/>
        </w:rPr>
        <w:t xml:space="preserve">Proposal </w:t>
      </w:r>
      <w:r>
        <w:rPr>
          <w:rFonts w:ascii="Times New Roman" w:eastAsia="Malgun Gothic" w:hAnsi="Times New Roman" w:cs="Times New Roman"/>
          <w:b/>
          <w:bCs/>
          <w:i/>
          <w:iCs/>
          <w:sz w:val="20"/>
          <w:szCs w:val="20"/>
          <w:lang w:val="en-GB" w:eastAsia="ko-KR"/>
        </w:rPr>
        <w:t>13</w:t>
      </w:r>
      <w:r w:rsidRPr="002A669B">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 xml:space="preserve">Enable reporting of </w:t>
      </w:r>
      <w:r w:rsidRPr="002A669B">
        <w:rPr>
          <w:rFonts w:ascii="Times New Roman" w:hAnsi="Times New Roman" w:cs="Times New Roman"/>
          <w:b/>
          <w:bCs/>
          <w:i/>
          <w:iCs/>
          <w:sz w:val="20"/>
          <w:szCs w:val="20"/>
          <w:lang w:val="en-GB"/>
        </w:rPr>
        <w:t xml:space="preserve">HARQ-ACK </w:t>
      </w:r>
      <w:r>
        <w:rPr>
          <w:rFonts w:ascii="Times New Roman" w:hAnsi="Times New Roman" w:cs="Times New Roman"/>
          <w:b/>
          <w:bCs/>
          <w:i/>
          <w:iCs/>
          <w:sz w:val="20"/>
          <w:szCs w:val="20"/>
          <w:lang w:val="en-GB"/>
        </w:rPr>
        <w:t>information earlier than a fixed deadline after PDSCH reception</w:t>
      </w:r>
      <w:r>
        <w:rPr>
          <w:rFonts w:ascii="Times New Roman" w:hAnsi="Times New Roman" w:cs="Times New Roman"/>
          <w:b/>
          <w:bCs/>
          <w:i/>
          <w:iCs/>
          <w:sz w:val="20"/>
          <w:szCs w:val="20"/>
          <w:lang w:val="en-GB"/>
        </w:rPr>
        <w:t>.</w:t>
      </w:r>
    </w:p>
    <w:p w14:paraId="04DC7746" w14:textId="4C40E1E4" w:rsidR="00B247A4" w:rsidRPr="00265983" w:rsidRDefault="00B247A4" w:rsidP="00B247A4">
      <w:pPr>
        <w:pStyle w:val="Heading1"/>
      </w:pPr>
      <w:r w:rsidRPr="00265983">
        <w:t>Refe</w:t>
      </w:r>
      <w:r w:rsidR="00E4647B" w:rsidRPr="00265983">
        <w:t>rences</w:t>
      </w:r>
    </w:p>
    <w:p w14:paraId="1269482A" w14:textId="16CC5E87" w:rsidR="008F68DB" w:rsidRDefault="00C429F9"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4" w:name="_Ref32420535"/>
      <w:bookmarkStart w:id="5" w:name="_Ref47299212"/>
      <w:bookmarkStart w:id="6" w:name="_Ref101942192"/>
      <w:r w:rsidRPr="00466D0D">
        <w:rPr>
          <w:rFonts w:ascii="Times New Roman" w:hAnsi="Times New Roman" w:cs="Times New Roman"/>
          <w:sz w:val="20"/>
          <w:szCs w:val="20"/>
        </w:rPr>
        <w:t>RP-</w:t>
      </w:r>
      <w:bookmarkEnd w:id="4"/>
      <w:r w:rsidRPr="00466D0D">
        <w:rPr>
          <w:rFonts w:ascii="Times New Roman" w:hAnsi="Times New Roman" w:cs="Times New Roman"/>
          <w:sz w:val="20"/>
          <w:szCs w:val="20"/>
        </w:rPr>
        <w:t>2</w:t>
      </w:r>
      <w:r w:rsidR="00AE0B41">
        <w:rPr>
          <w:rFonts w:ascii="Times New Roman" w:hAnsi="Times New Roman" w:cs="Times New Roman"/>
          <w:sz w:val="20"/>
          <w:szCs w:val="20"/>
        </w:rPr>
        <w:t>51881</w:t>
      </w:r>
      <w:r w:rsidRPr="00466D0D">
        <w:rPr>
          <w:rFonts w:ascii="Times New Roman" w:hAnsi="Times New Roman" w:cs="Times New Roman"/>
          <w:sz w:val="20"/>
          <w:szCs w:val="20"/>
        </w:rPr>
        <w:t>, “</w:t>
      </w:r>
      <w:r w:rsidR="00AE0B41">
        <w:rPr>
          <w:rFonts w:ascii="Times New Roman" w:hAnsi="Times New Roman" w:cs="Times New Roman"/>
          <w:sz w:val="20"/>
          <w:szCs w:val="20"/>
        </w:rPr>
        <w:t>New SID: Study on 6G Radio</w:t>
      </w:r>
      <w:r w:rsidRPr="00466D0D">
        <w:rPr>
          <w:rFonts w:ascii="Times New Roman" w:hAnsi="Times New Roman" w:cs="Times New Roman"/>
          <w:sz w:val="20"/>
          <w:szCs w:val="20"/>
        </w:rPr>
        <w:t xml:space="preserve">”, </w:t>
      </w:r>
      <w:bookmarkEnd w:id="5"/>
      <w:r w:rsidR="00AE0B41">
        <w:rPr>
          <w:rFonts w:ascii="Times New Roman" w:hAnsi="Times New Roman" w:cs="Times New Roman"/>
          <w:sz w:val="20"/>
          <w:szCs w:val="20"/>
        </w:rPr>
        <w:t>NTT DOCOMO (Moderator)</w:t>
      </w:r>
      <w:r w:rsidRPr="00466D0D">
        <w:rPr>
          <w:rFonts w:ascii="Times New Roman" w:hAnsi="Times New Roman" w:cs="Times New Roman"/>
          <w:sz w:val="20"/>
          <w:szCs w:val="20"/>
        </w:rPr>
        <w:t>.</w:t>
      </w:r>
      <w:bookmarkEnd w:id="6"/>
    </w:p>
    <w:p w14:paraId="381CF38F" w14:textId="6109B5B1" w:rsidR="004055CD" w:rsidRDefault="004055CD" w:rsidP="004055CD">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7" w:name="_Ref205535286"/>
      <w:r>
        <w:rPr>
          <w:rFonts w:ascii="Times New Roman" w:hAnsi="Times New Roman" w:cs="Times New Roman"/>
          <w:sz w:val="20"/>
          <w:szCs w:val="20"/>
        </w:rPr>
        <w:t>3GPP TR 38.914 v0.1.0 “Study on 6G Scenarios and Requirements” (Release 20)</w:t>
      </w:r>
      <w:bookmarkEnd w:id="7"/>
      <w:r>
        <w:rPr>
          <w:rFonts w:ascii="Times New Roman" w:hAnsi="Times New Roman" w:cs="Times New Roman"/>
          <w:sz w:val="20"/>
          <w:szCs w:val="20"/>
        </w:rPr>
        <w:t xml:space="preserve"> </w:t>
      </w:r>
    </w:p>
    <w:p w14:paraId="4CB0157B" w14:textId="47FEA6BC" w:rsidR="004C1DDD" w:rsidRDefault="004C1DDD" w:rsidP="004055CD">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R1-2505763, “Overview of 6GR air interface”, InterDigital.</w:t>
      </w:r>
    </w:p>
    <w:p w14:paraId="467F5464" w14:textId="77777777" w:rsidR="00795288" w:rsidRPr="00795288" w:rsidRDefault="00795288" w:rsidP="00795288">
      <w:pPr>
        <w:pStyle w:val="Reference"/>
        <w:rPr>
          <w:rFonts w:ascii="Times New Roman" w:hAnsi="Times New Roman" w:cs="Times New Roman"/>
          <w:sz w:val="20"/>
          <w:szCs w:val="20"/>
        </w:rPr>
      </w:pPr>
      <w:r w:rsidRPr="00795288">
        <w:rPr>
          <w:rFonts w:ascii="Times New Roman" w:hAnsi="Times New Roman" w:cs="Times New Roman"/>
          <w:sz w:val="20"/>
          <w:szCs w:val="20"/>
        </w:rPr>
        <w:t>R1-2212993, “Final Summary on evaluation on NR duplex evolution”, Moderator (CMCC).</w:t>
      </w:r>
    </w:p>
    <w:p w14:paraId="617CBCDC" w14:textId="1E31A293" w:rsidR="00F4238D" w:rsidRPr="00265983" w:rsidRDefault="00F4238D" w:rsidP="00F4238D">
      <w:pPr>
        <w:pStyle w:val="Heading1"/>
      </w:pPr>
      <w:r>
        <w:rPr>
          <w:rFonts w:eastAsia="Malgun Gothic" w:hint="eastAsia"/>
          <w:lang w:eastAsia="ko-KR"/>
        </w:rPr>
        <w:t>Annex</w:t>
      </w:r>
    </w:p>
    <w:p w14:paraId="3859BDF4" w14:textId="66F072C7" w:rsidR="00F4238D" w:rsidRPr="00CA1984" w:rsidRDefault="00061C8F" w:rsidP="00A5131C">
      <w:pPr>
        <w:rPr>
          <w:rFonts w:ascii="Times New Roman" w:eastAsia="Malgun Gothic" w:hAnsi="Times New Roman" w:cs="Times New Roman"/>
          <w:sz w:val="20"/>
          <w:szCs w:val="20"/>
          <w:lang w:val="en-GB" w:eastAsia="ko-KR"/>
        </w:rPr>
      </w:pPr>
      <w:r w:rsidRPr="00CA1984">
        <w:rPr>
          <w:rFonts w:ascii="Times New Roman" w:eastAsia="Malgun Gothic" w:hAnsi="Times New Roman" w:cs="Times New Roman"/>
          <w:sz w:val="20"/>
          <w:szCs w:val="20"/>
          <w:lang w:val="en-GB" w:eastAsia="ko-KR"/>
        </w:rPr>
        <w:t>The following</w:t>
      </w:r>
      <w:r>
        <w:rPr>
          <w:rFonts w:ascii="Times New Roman" w:eastAsia="Malgun Gothic" w:hAnsi="Times New Roman" w:cs="Times New Roman" w:hint="eastAsia"/>
          <w:sz w:val="20"/>
          <w:szCs w:val="20"/>
          <w:lang w:val="en-GB" w:eastAsia="ko-KR"/>
        </w:rPr>
        <w:t xml:space="preserve"> are simulation assumptions used for evaluating delay spread profiles for UMi, UMa, and SMa scenarios in Section 2.2.</w:t>
      </w:r>
    </w:p>
    <w:p w14:paraId="5A586414" w14:textId="68BB06C2" w:rsidR="00154F1C" w:rsidRPr="00CA1984" w:rsidRDefault="00154F1C" w:rsidP="00CA1984">
      <w:pPr>
        <w:pStyle w:val="Caption"/>
        <w:keepNext/>
        <w:rPr>
          <w:rFonts w:ascii="Times New Roman" w:eastAsia="Malgun Gothic" w:hAnsi="Times New Roman" w:cs="Times New Roman"/>
          <w:sz w:val="20"/>
          <w:szCs w:val="20"/>
          <w:lang w:eastAsia="ko-KR"/>
        </w:rPr>
      </w:pPr>
      <w:bookmarkStart w:id="8" w:name="_Ref210130981"/>
      <w:r w:rsidRPr="00CA1984">
        <w:rPr>
          <w:rFonts w:ascii="Times New Roman" w:hAnsi="Times New Roman" w:cs="Times New Roman"/>
          <w:sz w:val="20"/>
          <w:szCs w:val="20"/>
        </w:rPr>
        <w:t xml:space="preserve">Table </w:t>
      </w:r>
      <w:r w:rsidRPr="00CA1984">
        <w:rPr>
          <w:rFonts w:ascii="Times New Roman" w:eastAsia="Malgun Gothic" w:hAnsi="Times New Roman" w:cs="Times New Roman"/>
          <w:sz w:val="20"/>
          <w:szCs w:val="20"/>
          <w:lang w:eastAsia="ko-KR"/>
        </w:rPr>
        <w:t>A-</w:t>
      </w:r>
      <w:r w:rsidR="001146D0">
        <w:rPr>
          <w:rFonts w:ascii="Times New Roman" w:eastAsia="Malgun Gothic" w:hAnsi="Times New Roman" w:cs="Times New Roman"/>
          <w:sz w:val="20"/>
          <w:szCs w:val="20"/>
          <w:lang w:eastAsia="ko-KR"/>
        </w:rPr>
        <w:t>1</w:t>
      </w:r>
      <w:bookmarkEnd w:id="8"/>
      <w:r w:rsidRPr="00CA1984">
        <w:rPr>
          <w:rFonts w:ascii="Times New Roman" w:eastAsia="Malgun Gothic" w:hAnsi="Times New Roman" w:cs="Times New Roman"/>
          <w:sz w:val="20"/>
          <w:szCs w:val="20"/>
          <w:lang w:eastAsia="ko-KR"/>
        </w:rPr>
        <w:t>.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6"/>
        <w:gridCol w:w="5621"/>
      </w:tblGrid>
      <w:tr w:rsidR="00F4238D" w:rsidRPr="00CA1984" w14:paraId="55B38451" w14:textId="77777777" w:rsidTr="005477A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E888E69" w14:textId="77777777" w:rsidR="00F4238D" w:rsidRPr="00CA1984" w:rsidRDefault="00F4238D" w:rsidP="00CA1984">
            <w:pPr>
              <w:keepNext/>
              <w:keepLines/>
              <w:spacing w:after="0" w:line="240" w:lineRule="auto"/>
              <w:jc w:val="center"/>
              <w:rPr>
                <w:rFonts w:ascii="Times New Roman" w:eastAsia="SimSun" w:hAnsi="Times New Roman" w:cs="Times New Roman"/>
                <w:b/>
                <w:sz w:val="20"/>
                <w:szCs w:val="20"/>
                <w:lang w:val="fr-FR" w:eastAsia="ko-KR"/>
              </w:rPr>
            </w:pPr>
            <w:r w:rsidRPr="00CA1984">
              <w:rPr>
                <w:rFonts w:ascii="Times New Roman" w:eastAsia="SimSun" w:hAnsi="Times New Roman" w:cs="Times New Roman"/>
                <w:b/>
                <w:sz w:val="20"/>
                <w:szCs w:val="20"/>
                <w:lang w:val="fr-FR"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7CC5A5D" w14:textId="77777777" w:rsidR="00F4238D" w:rsidRPr="00CA1984" w:rsidRDefault="00F4238D" w:rsidP="00CA1984">
            <w:pPr>
              <w:keepNext/>
              <w:keepLines/>
              <w:spacing w:after="0" w:line="240" w:lineRule="auto"/>
              <w:jc w:val="center"/>
              <w:rPr>
                <w:rFonts w:ascii="Times New Roman" w:eastAsia="SimSun" w:hAnsi="Times New Roman" w:cs="Times New Roman"/>
                <w:b/>
                <w:sz w:val="20"/>
                <w:szCs w:val="20"/>
                <w:lang w:val="fr-FR" w:eastAsia="ko-KR"/>
              </w:rPr>
            </w:pPr>
            <w:r w:rsidRPr="00CA1984">
              <w:rPr>
                <w:rFonts w:ascii="Times New Roman" w:eastAsia="SimSun" w:hAnsi="Times New Roman" w:cs="Times New Roman"/>
                <w:b/>
                <w:sz w:val="20"/>
                <w:szCs w:val="20"/>
                <w:lang w:val="fr-FR" w:eastAsia="ko-KR"/>
              </w:rPr>
              <w:t>Values</w:t>
            </w:r>
          </w:p>
        </w:tc>
      </w:tr>
      <w:tr w:rsidR="00000661" w:rsidRPr="00CA1984" w14:paraId="24A4DAC9" w14:textId="77777777" w:rsidTr="005477AE">
        <w:trPr>
          <w:jc w:val="center"/>
        </w:trPr>
        <w:tc>
          <w:tcPr>
            <w:tcW w:w="0" w:type="auto"/>
            <w:tcBorders>
              <w:top w:val="single" w:sz="4" w:space="0" w:color="auto"/>
              <w:left w:val="single" w:sz="4" w:space="0" w:color="auto"/>
              <w:bottom w:val="single" w:sz="4" w:space="0" w:color="auto"/>
              <w:right w:val="single" w:sz="4" w:space="0" w:color="auto"/>
            </w:tcBorders>
          </w:tcPr>
          <w:p w14:paraId="0B2B8840" w14:textId="15E31691" w:rsidR="00000661" w:rsidRPr="00CA1984" w:rsidRDefault="00000661" w:rsidP="00CA1984">
            <w:pPr>
              <w:keepNext/>
              <w:keepLines/>
              <w:spacing w:after="0" w:line="240" w:lineRule="auto"/>
              <w:rPr>
                <w:rFonts w:ascii="Times New Roman" w:eastAsia="Malgun Gothic" w:hAnsi="Times New Roman" w:cs="Times New Roman"/>
                <w:sz w:val="20"/>
                <w:szCs w:val="20"/>
                <w:lang w:val="fr-FR" w:eastAsia="ko-KR"/>
              </w:rPr>
            </w:pPr>
            <w:r w:rsidRPr="00CA1984">
              <w:rPr>
                <w:rFonts w:ascii="Times New Roman" w:eastAsia="Malgun Gothic" w:hAnsi="Times New Roman" w:cs="Times New Roman"/>
                <w:sz w:val="20"/>
                <w:szCs w:val="20"/>
                <w:lang w:val="fr-FR"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2016C589" w14:textId="21120A99" w:rsidR="00000661" w:rsidRPr="00CA1984" w:rsidRDefault="00000661" w:rsidP="00CA1984">
            <w:pPr>
              <w:keepNext/>
              <w:keepLines/>
              <w:spacing w:after="0" w:line="240" w:lineRule="auto"/>
              <w:rPr>
                <w:rFonts w:ascii="Times New Roman" w:eastAsia="Malgun Gothic" w:hAnsi="Times New Roman" w:cs="Times New Roman"/>
                <w:sz w:val="20"/>
                <w:szCs w:val="20"/>
                <w:lang w:val="fr-FR" w:eastAsia="ko-KR"/>
              </w:rPr>
            </w:pPr>
            <w:r w:rsidRPr="00CA1984">
              <w:rPr>
                <w:rFonts w:ascii="Times New Roman" w:eastAsia="Malgun Gothic" w:hAnsi="Times New Roman" w:cs="Times New Roman"/>
                <w:sz w:val="20"/>
                <w:szCs w:val="20"/>
                <w:lang w:val="fr-FR" w:eastAsia="ko-KR"/>
              </w:rPr>
              <w:t>7 GHz</w:t>
            </w:r>
          </w:p>
        </w:tc>
      </w:tr>
      <w:tr w:rsidR="00F4238D" w:rsidRPr="00CA1984" w14:paraId="1EB7FD40" w14:textId="77777777" w:rsidTr="005477AE">
        <w:trPr>
          <w:jc w:val="center"/>
        </w:trPr>
        <w:tc>
          <w:tcPr>
            <w:tcW w:w="0" w:type="auto"/>
            <w:tcBorders>
              <w:top w:val="single" w:sz="4" w:space="0" w:color="auto"/>
              <w:left w:val="single" w:sz="4" w:space="0" w:color="auto"/>
              <w:bottom w:val="single" w:sz="4" w:space="0" w:color="auto"/>
              <w:right w:val="single" w:sz="4" w:space="0" w:color="auto"/>
            </w:tcBorders>
            <w:hideMark/>
          </w:tcPr>
          <w:p w14:paraId="62E7EBCB" w14:textId="77777777" w:rsidR="00F4238D" w:rsidRPr="00CA1984" w:rsidRDefault="00F4238D" w:rsidP="00CA1984">
            <w:pPr>
              <w:keepNext/>
              <w:keepLines/>
              <w:spacing w:after="0" w:line="240" w:lineRule="auto"/>
              <w:rPr>
                <w:rFonts w:ascii="Times New Roman" w:eastAsia="SimSun" w:hAnsi="Times New Roman" w:cs="Times New Roman"/>
                <w:sz w:val="20"/>
                <w:szCs w:val="20"/>
                <w:lang w:val="fr-FR" w:eastAsia="ko-KR"/>
              </w:rPr>
            </w:pPr>
            <w:r w:rsidRPr="00CA1984">
              <w:rPr>
                <w:rFonts w:ascii="Times New Roman" w:eastAsia="SimSun" w:hAnsi="Times New Roman" w:cs="Times New Roman"/>
                <w:sz w:val="20"/>
                <w:szCs w:val="20"/>
                <w:lang w:val="fr-FR" w:eastAsia="ko-KR"/>
              </w:rPr>
              <w:t>Channel model</w:t>
            </w:r>
          </w:p>
        </w:tc>
        <w:tc>
          <w:tcPr>
            <w:tcW w:w="0" w:type="auto"/>
            <w:tcBorders>
              <w:top w:val="single" w:sz="4" w:space="0" w:color="auto"/>
              <w:left w:val="single" w:sz="4" w:space="0" w:color="auto"/>
              <w:bottom w:val="single" w:sz="4" w:space="0" w:color="auto"/>
              <w:right w:val="single" w:sz="4" w:space="0" w:color="auto"/>
            </w:tcBorders>
            <w:hideMark/>
          </w:tcPr>
          <w:p w14:paraId="764DB8D0" w14:textId="77777777" w:rsidR="00F4238D" w:rsidRPr="00A24914" w:rsidRDefault="00F4238D" w:rsidP="00CA1984">
            <w:pPr>
              <w:keepNext/>
              <w:keepLines/>
              <w:spacing w:after="0" w:line="240" w:lineRule="auto"/>
              <w:rPr>
                <w:rFonts w:ascii="Times New Roman" w:eastAsia="SimSun" w:hAnsi="Times New Roman" w:cs="Times New Roman"/>
                <w:sz w:val="20"/>
                <w:szCs w:val="20"/>
                <w:lang w:eastAsia="ko-KR"/>
              </w:rPr>
            </w:pPr>
            <w:r w:rsidRPr="00A24914">
              <w:rPr>
                <w:rFonts w:ascii="Times New Roman" w:eastAsia="SimSun" w:hAnsi="Times New Roman" w:cs="Times New Roman"/>
                <w:sz w:val="20"/>
                <w:szCs w:val="20"/>
                <w:lang w:eastAsia="ko-KR"/>
              </w:rPr>
              <w:t>UMa, UMi-Street Canyon, SMa</w:t>
            </w:r>
          </w:p>
        </w:tc>
      </w:tr>
      <w:tr w:rsidR="00F4238D" w:rsidRPr="00CA1984" w14:paraId="5E532CC9" w14:textId="77777777" w:rsidTr="005477AE">
        <w:trPr>
          <w:jc w:val="center"/>
        </w:trPr>
        <w:tc>
          <w:tcPr>
            <w:tcW w:w="0" w:type="auto"/>
            <w:tcBorders>
              <w:top w:val="single" w:sz="4" w:space="0" w:color="auto"/>
              <w:left w:val="single" w:sz="4" w:space="0" w:color="auto"/>
              <w:bottom w:val="single" w:sz="4" w:space="0" w:color="auto"/>
              <w:right w:val="single" w:sz="4" w:space="0" w:color="auto"/>
            </w:tcBorders>
          </w:tcPr>
          <w:p w14:paraId="137B3321" w14:textId="77777777" w:rsidR="00F4238D" w:rsidRPr="00CA1984" w:rsidRDefault="00F4238D" w:rsidP="00CA1984">
            <w:pPr>
              <w:keepNext/>
              <w:keepLines/>
              <w:spacing w:after="0" w:line="240" w:lineRule="auto"/>
              <w:rPr>
                <w:rFonts w:ascii="Times New Roman" w:eastAsia="SimSun" w:hAnsi="Times New Roman" w:cs="Times New Roman"/>
                <w:sz w:val="20"/>
                <w:szCs w:val="20"/>
                <w:lang w:val="fr-FR" w:eastAsia="ko-KR"/>
              </w:rPr>
            </w:pPr>
            <w:r w:rsidRPr="00CA1984">
              <w:rPr>
                <w:rFonts w:ascii="Times New Roman" w:eastAsia="SimSun" w:hAnsi="Times New Roman" w:cs="Times New Roman"/>
                <w:sz w:val="20"/>
                <w:szCs w:val="20"/>
                <w:lang w:val="fr-FR" w:eastAsia="ko-KR"/>
              </w:rPr>
              <w:t>Layout</w:t>
            </w:r>
          </w:p>
        </w:tc>
        <w:tc>
          <w:tcPr>
            <w:tcW w:w="0" w:type="auto"/>
            <w:tcBorders>
              <w:top w:val="single" w:sz="4" w:space="0" w:color="auto"/>
              <w:left w:val="single" w:sz="4" w:space="0" w:color="auto"/>
              <w:bottom w:val="single" w:sz="4" w:space="0" w:color="auto"/>
              <w:right w:val="single" w:sz="4" w:space="0" w:color="auto"/>
            </w:tcBorders>
          </w:tcPr>
          <w:p w14:paraId="78653946" w14:textId="77777777" w:rsidR="00F4238D" w:rsidRPr="00A24914" w:rsidRDefault="00F4238D" w:rsidP="00CA1984">
            <w:pPr>
              <w:pStyle w:val="TAL"/>
              <w:spacing w:line="240" w:lineRule="auto"/>
              <w:rPr>
                <w:rFonts w:ascii="Times New Roman" w:eastAsia="SimSun" w:hAnsi="Times New Roman" w:cs="Times New Roman"/>
                <w:sz w:val="20"/>
                <w:szCs w:val="20"/>
                <w:lang w:eastAsia="ko-KR"/>
              </w:rPr>
            </w:pPr>
            <w:r w:rsidRPr="00CA1984">
              <w:rPr>
                <w:rFonts w:ascii="Times New Roman" w:hAnsi="Times New Roman" w:cs="Times New Roman"/>
                <w:sz w:val="20"/>
                <w:szCs w:val="20"/>
                <w:lang w:eastAsia="zh-CN"/>
              </w:rPr>
              <w:t>Hexagonal grid, single layer, 3 sectors per site</w:t>
            </w:r>
          </w:p>
        </w:tc>
      </w:tr>
      <w:tr w:rsidR="00F4238D" w:rsidRPr="00CA1984" w14:paraId="6DE7C2D6" w14:textId="77777777" w:rsidTr="005477A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EA0CB0" w14:textId="77777777" w:rsidR="00F4238D" w:rsidRPr="00CA1984" w:rsidRDefault="00F4238D" w:rsidP="00CA1984">
            <w:pPr>
              <w:keepNext/>
              <w:keepLines/>
              <w:spacing w:after="0" w:line="240" w:lineRule="auto"/>
              <w:rPr>
                <w:rFonts w:ascii="Times New Roman" w:eastAsia="SimSun" w:hAnsi="Times New Roman" w:cs="Times New Roman"/>
                <w:sz w:val="20"/>
                <w:szCs w:val="20"/>
                <w:lang w:val="fr-FR" w:eastAsia="ko-KR"/>
              </w:rPr>
            </w:pPr>
            <w:r w:rsidRPr="00CA1984">
              <w:rPr>
                <w:rFonts w:ascii="Times New Roman" w:eastAsia="SimSun" w:hAnsi="Times New Roman" w:cs="Times New Roman"/>
                <w:sz w:val="20"/>
                <w:szCs w:val="20"/>
                <w:lang w:val="fr-FR" w:eastAsia="ko-KR"/>
              </w:rPr>
              <w:t>Inter Site Distance (m)</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AF736" w14:textId="77777777" w:rsidR="00000661" w:rsidRPr="00A24914" w:rsidRDefault="00F4238D" w:rsidP="00CA1984">
            <w:pPr>
              <w:keepNext/>
              <w:keepLines/>
              <w:spacing w:after="0" w:line="240" w:lineRule="auto"/>
              <w:rPr>
                <w:rFonts w:ascii="Times New Roman" w:eastAsia="Malgun Gothic" w:hAnsi="Times New Roman" w:cs="Times New Roman"/>
                <w:sz w:val="20"/>
                <w:szCs w:val="20"/>
                <w:lang w:eastAsia="ko-KR"/>
              </w:rPr>
            </w:pPr>
            <w:r w:rsidRPr="00A24914">
              <w:rPr>
                <w:rFonts w:ascii="Times New Roman" w:eastAsia="SimSun" w:hAnsi="Times New Roman" w:cs="Times New Roman"/>
                <w:sz w:val="20"/>
                <w:szCs w:val="20"/>
                <w:lang w:eastAsia="ko-KR"/>
              </w:rPr>
              <w:t>200m for UMi</w:t>
            </w:r>
          </w:p>
          <w:p w14:paraId="71F4B98F" w14:textId="77777777" w:rsidR="00000661" w:rsidRPr="00A24914" w:rsidRDefault="00F4238D" w:rsidP="00CA1984">
            <w:pPr>
              <w:keepNext/>
              <w:keepLines/>
              <w:spacing w:after="0" w:line="240" w:lineRule="auto"/>
              <w:rPr>
                <w:rFonts w:ascii="Times New Roman" w:eastAsia="Malgun Gothic" w:hAnsi="Times New Roman" w:cs="Times New Roman"/>
                <w:sz w:val="20"/>
                <w:szCs w:val="20"/>
                <w:lang w:eastAsia="ko-KR"/>
              </w:rPr>
            </w:pPr>
            <w:r w:rsidRPr="00A24914">
              <w:rPr>
                <w:rFonts w:ascii="Times New Roman" w:eastAsia="SimSun" w:hAnsi="Times New Roman" w:cs="Times New Roman"/>
                <w:sz w:val="20"/>
                <w:szCs w:val="20"/>
                <w:lang w:eastAsia="ko-KR"/>
              </w:rPr>
              <w:t>500 m for UMa</w:t>
            </w:r>
          </w:p>
          <w:p w14:paraId="28F58478" w14:textId="73A4FB4A" w:rsidR="00F4238D" w:rsidRPr="00CA1984" w:rsidRDefault="00F4238D" w:rsidP="00CA1984">
            <w:pPr>
              <w:keepNext/>
              <w:keepLines/>
              <w:spacing w:after="0" w:line="240" w:lineRule="auto"/>
              <w:rPr>
                <w:rFonts w:ascii="Times New Roman" w:eastAsia="SimSun" w:hAnsi="Times New Roman" w:cs="Times New Roman"/>
                <w:sz w:val="20"/>
                <w:szCs w:val="20"/>
                <w:lang w:val="fr-FR" w:eastAsia="ko-KR"/>
              </w:rPr>
            </w:pPr>
            <w:r w:rsidRPr="00CA1984">
              <w:rPr>
                <w:rFonts w:ascii="Times New Roman" w:eastAsia="SimSun" w:hAnsi="Times New Roman" w:cs="Times New Roman"/>
                <w:sz w:val="20"/>
                <w:szCs w:val="20"/>
                <w:lang w:val="fr-FR" w:eastAsia="ko-KR"/>
              </w:rPr>
              <w:t>1299 m for SMa</w:t>
            </w:r>
          </w:p>
        </w:tc>
      </w:tr>
      <w:tr w:rsidR="00F4238D" w:rsidRPr="00CA1984" w14:paraId="295A10BE" w14:textId="77777777" w:rsidTr="005477AE">
        <w:trPr>
          <w:jc w:val="center"/>
        </w:trPr>
        <w:tc>
          <w:tcPr>
            <w:tcW w:w="0" w:type="auto"/>
            <w:tcBorders>
              <w:top w:val="single" w:sz="4" w:space="0" w:color="auto"/>
              <w:left w:val="single" w:sz="4" w:space="0" w:color="auto"/>
              <w:bottom w:val="single" w:sz="4" w:space="0" w:color="auto"/>
              <w:right w:val="single" w:sz="4" w:space="0" w:color="auto"/>
            </w:tcBorders>
          </w:tcPr>
          <w:p w14:paraId="6F2A8460" w14:textId="77777777" w:rsidR="00F4238D" w:rsidRPr="00CA1984" w:rsidRDefault="00F4238D" w:rsidP="00CA1984">
            <w:pPr>
              <w:keepNext/>
              <w:keepLines/>
              <w:spacing w:after="0" w:line="240" w:lineRule="auto"/>
              <w:rPr>
                <w:rFonts w:ascii="Times New Roman" w:eastAsia="SimSun" w:hAnsi="Times New Roman" w:cs="Times New Roman"/>
                <w:sz w:val="20"/>
                <w:szCs w:val="20"/>
                <w:lang w:val="fr-FR" w:eastAsia="ko-KR"/>
              </w:rPr>
            </w:pPr>
            <w:r w:rsidRPr="00CA1984">
              <w:rPr>
                <w:rFonts w:ascii="Times New Roman" w:eastAsia="SimSun" w:hAnsi="Times New Roman" w:cs="Times New Roman"/>
                <w:sz w:val="20"/>
                <w:szCs w:val="20"/>
                <w:lang w:val="fr-FR" w:eastAsia="ko-KR"/>
              </w:rPr>
              <w:t>Bandwidth</w:t>
            </w:r>
          </w:p>
        </w:tc>
        <w:tc>
          <w:tcPr>
            <w:tcW w:w="0" w:type="auto"/>
            <w:tcBorders>
              <w:top w:val="single" w:sz="4" w:space="0" w:color="auto"/>
              <w:left w:val="single" w:sz="4" w:space="0" w:color="auto"/>
              <w:bottom w:val="single" w:sz="4" w:space="0" w:color="auto"/>
              <w:right w:val="single" w:sz="4" w:space="0" w:color="auto"/>
            </w:tcBorders>
          </w:tcPr>
          <w:p w14:paraId="4D2541CC" w14:textId="77777777" w:rsidR="00F4238D" w:rsidRPr="00CA1984" w:rsidRDefault="00F4238D" w:rsidP="00CA1984">
            <w:pPr>
              <w:keepNext/>
              <w:keepLines/>
              <w:spacing w:after="0" w:line="240" w:lineRule="auto"/>
              <w:rPr>
                <w:rFonts w:ascii="Times New Roman" w:eastAsia="SimSun" w:hAnsi="Times New Roman" w:cs="Times New Roman"/>
                <w:sz w:val="20"/>
                <w:szCs w:val="20"/>
                <w:lang w:val="fr-FR" w:eastAsia="ko-KR"/>
              </w:rPr>
            </w:pPr>
            <w:r w:rsidRPr="00CA1984">
              <w:rPr>
                <w:rFonts w:ascii="Times New Roman" w:eastAsia="SimSun" w:hAnsi="Times New Roman" w:cs="Times New Roman"/>
                <w:sz w:val="20"/>
                <w:szCs w:val="20"/>
                <w:lang w:val="fr-FR" w:eastAsia="ko-KR"/>
              </w:rPr>
              <w:t>200 MHz</w:t>
            </w:r>
          </w:p>
        </w:tc>
      </w:tr>
      <w:tr w:rsidR="00F4238D" w:rsidRPr="00CA1984" w14:paraId="1736D583" w14:textId="77777777" w:rsidTr="005477AE">
        <w:trPr>
          <w:jc w:val="center"/>
        </w:trPr>
        <w:tc>
          <w:tcPr>
            <w:tcW w:w="0" w:type="auto"/>
            <w:tcBorders>
              <w:top w:val="single" w:sz="4" w:space="0" w:color="auto"/>
              <w:left w:val="single" w:sz="4" w:space="0" w:color="auto"/>
              <w:bottom w:val="single" w:sz="4" w:space="0" w:color="auto"/>
              <w:right w:val="single" w:sz="4" w:space="0" w:color="auto"/>
            </w:tcBorders>
          </w:tcPr>
          <w:p w14:paraId="7F41167F" w14:textId="77777777" w:rsidR="00F4238D" w:rsidRPr="00CA1984" w:rsidRDefault="00F4238D" w:rsidP="00CA1984">
            <w:pPr>
              <w:keepNext/>
              <w:keepLines/>
              <w:spacing w:after="0" w:line="240" w:lineRule="auto"/>
              <w:rPr>
                <w:rFonts w:ascii="Times New Roman" w:eastAsia="SimSun" w:hAnsi="Times New Roman" w:cs="Times New Roman"/>
                <w:sz w:val="20"/>
                <w:szCs w:val="20"/>
                <w:lang w:val="fr-FR" w:eastAsia="ko-KR"/>
              </w:rPr>
            </w:pPr>
            <w:r w:rsidRPr="00CA1984">
              <w:rPr>
                <w:rFonts w:ascii="Times New Roman" w:eastAsia="SimSun" w:hAnsi="Times New Roman" w:cs="Times New Roman"/>
                <w:sz w:val="20"/>
                <w:szCs w:val="20"/>
                <w:lang w:val="fr-FR" w:eastAsia="ko-KR"/>
              </w:rPr>
              <w:t xml:space="preserve">SCS </w:t>
            </w:r>
          </w:p>
        </w:tc>
        <w:tc>
          <w:tcPr>
            <w:tcW w:w="0" w:type="auto"/>
            <w:tcBorders>
              <w:top w:val="single" w:sz="4" w:space="0" w:color="auto"/>
              <w:left w:val="single" w:sz="4" w:space="0" w:color="auto"/>
              <w:bottom w:val="single" w:sz="4" w:space="0" w:color="auto"/>
              <w:right w:val="single" w:sz="4" w:space="0" w:color="auto"/>
            </w:tcBorders>
          </w:tcPr>
          <w:p w14:paraId="7F08FF4B" w14:textId="77777777" w:rsidR="00F4238D" w:rsidRPr="00CA1984" w:rsidRDefault="00F4238D" w:rsidP="00CA1984">
            <w:pPr>
              <w:keepNext/>
              <w:keepLines/>
              <w:spacing w:after="0" w:line="240" w:lineRule="auto"/>
              <w:rPr>
                <w:rFonts w:ascii="Times New Roman" w:eastAsia="SimSun" w:hAnsi="Times New Roman" w:cs="Times New Roman"/>
                <w:sz w:val="20"/>
                <w:szCs w:val="20"/>
                <w:lang w:val="fr-FR" w:eastAsia="ko-KR"/>
              </w:rPr>
            </w:pPr>
            <w:r w:rsidRPr="00CA1984">
              <w:rPr>
                <w:rFonts w:ascii="Times New Roman" w:eastAsia="SimSun" w:hAnsi="Times New Roman" w:cs="Times New Roman"/>
                <w:sz w:val="20"/>
                <w:szCs w:val="20"/>
                <w:lang w:val="fr-FR" w:eastAsia="ko-KR"/>
              </w:rPr>
              <w:t>30 kHz, 60 kHz</w:t>
            </w:r>
          </w:p>
        </w:tc>
      </w:tr>
      <w:tr w:rsidR="00F4238D" w:rsidRPr="00CA1984" w14:paraId="19232223" w14:textId="77777777" w:rsidTr="005477A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DA9C068" w14:textId="77777777" w:rsidR="00F4238D" w:rsidRPr="00CA1984" w:rsidRDefault="00F4238D" w:rsidP="00CA1984">
            <w:pPr>
              <w:keepNext/>
              <w:keepLines/>
              <w:spacing w:after="0" w:line="240" w:lineRule="auto"/>
              <w:rPr>
                <w:rFonts w:ascii="Times New Roman" w:eastAsia="SimSun" w:hAnsi="Times New Roman" w:cs="Times New Roman"/>
                <w:sz w:val="20"/>
                <w:szCs w:val="20"/>
                <w:lang w:val="fr-FR" w:eastAsia="ko-KR"/>
              </w:rPr>
            </w:pPr>
            <w:r w:rsidRPr="00CA1984">
              <w:rPr>
                <w:rFonts w:ascii="Times New Roman" w:eastAsia="SimSun" w:hAnsi="Times New Roman" w:cs="Times New Roman"/>
                <w:sz w:val="20"/>
                <w:szCs w:val="20"/>
                <w:lang w:val="fr-FR" w:eastAsia="ko-KR"/>
              </w:rPr>
              <w:t>BS antenna height</w:t>
            </w:r>
          </w:p>
        </w:tc>
        <w:tc>
          <w:tcPr>
            <w:tcW w:w="0" w:type="auto"/>
            <w:tcBorders>
              <w:top w:val="single" w:sz="4" w:space="0" w:color="auto"/>
              <w:left w:val="single" w:sz="4" w:space="0" w:color="auto"/>
              <w:bottom w:val="single" w:sz="4" w:space="0" w:color="auto"/>
              <w:right w:val="single" w:sz="4" w:space="0" w:color="auto"/>
            </w:tcBorders>
            <w:vAlign w:val="center"/>
          </w:tcPr>
          <w:p w14:paraId="7B11D280" w14:textId="77777777" w:rsidR="00000661" w:rsidRPr="00A24914" w:rsidRDefault="00F4238D" w:rsidP="00CA1984">
            <w:pPr>
              <w:keepNext/>
              <w:keepLines/>
              <w:spacing w:after="0" w:line="240" w:lineRule="auto"/>
              <w:rPr>
                <w:rFonts w:ascii="Times New Roman" w:eastAsia="Malgun Gothic" w:hAnsi="Times New Roman" w:cs="Times New Roman"/>
                <w:sz w:val="20"/>
                <w:szCs w:val="20"/>
                <w:lang w:eastAsia="ko-KR"/>
              </w:rPr>
            </w:pPr>
            <w:r w:rsidRPr="00A24914">
              <w:rPr>
                <w:rFonts w:ascii="Times New Roman" w:eastAsia="SimSun" w:hAnsi="Times New Roman" w:cs="Times New Roman"/>
                <w:sz w:val="20"/>
                <w:szCs w:val="20"/>
                <w:lang w:eastAsia="ko-KR"/>
              </w:rPr>
              <w:t>10 m for UMi</w:t>
            </w:r>
          </w:p>
          <w:p w14:paraId="4FD1BFB9" w14:textId="77777777" w:rsidR="00000661" w:rsidRPr="00A24914" w:rsidRDefault="00F4238D" w:rsidP="00CA1984">
            <w:pPr>
              <w:keepNext/>
              <w:keepLines/>
              <w:spacing w:after="0" w:line="240" w:lineRule="auto"/>
              <w:rPr>
                <w:rFonts w:ascii="Times New Roman" w:eastAsia="Malgun Gothic" w:hAnsi="Times New Roman" w:cs="Times New Roman"/>
                <w:sz w:val="20"/>
                <w:szCs w:val="20"/>
                <w:lang w:eastAsia="ko-KR"/>
              </w:rPr>
            </w:pPr>
            <w:r w:rsidRPr="00A24914">
              <w:rPr>
                <w:rFonts w:ascii="Times New Roman" w:eastAsia="SimSun" w:hAnsi="Times New Roman" w:cs="Times New Roman"/>
                <w:sz w:val="20"/>
                <w:szCs w:val="20"/>
                <w:lang w:eastAsia="ko-KR"/>
              </w:rPr>
              <w:t>25 m for UMa</w:t>
            </w:r>
          </w:p>
          <w:p w14:paraId="64472A00" w14:textId="2EAFA560" w:rsidR="00F4238D" w:rsidRPr="00CA1984" w:rsidRDefault="00F4238D" w:rsidP="00CA1984">
            <w:pPr>
              <w:keepNext/>
              <w:keepLines/>
              <w:spacing w:after="0" w:line="240" w:lineRule="auto"/>
              <w:rPr>
                <w:rFonts w:ascii="Times New Roman" w:eastAsia="SimSun" w:hAnsi="Times New Roman" w:cs="Times New Roman"/>
                <w:sz w:val="20"/>
                <w:szCs w:val="20"/>
                <w:lang w:val="fr-FR" w:eastAsia="ko-KR"/>
              </w:rPr>
            </w:pPr>
            <w:r w:rsidRPr="00CA1984">
              <w:rPr>
                <w:rFonts w:ascii="Times New Roman" w:eastAsia="SimSun" w:hAnsi="Times New Roman" w:cs="Times New Roman"/>
                <w:sz w:val="20"/>
                <w:szCs w:val="20"/>
                <w:lang w:val="fr-FR" w:eastAsia="ko-KR"/>
              </w:rPr>
              <w:t>35 m for SMa</w:t>
            </w:r>
          </w:p>
        </w:tc>
      </w:tr>
      <w:tr w:rsidR="00F4238D" w:rsidRPr="00E13406" w14:paraId="1E44FD15" w14:textId="77777777" w:rsidTr="005477A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E14DE9" w14:textId="77777777" w:rsidR="00F4238D" w:rsidRPr="00CA1984" w:rsidRDefault="00F4238D" w:rsidP="00CA1984">
            <w:pPr>
              <w:keepNext/>
              <w:keepLines/>
              <w:spacing w:after="0" w:line="240" w:lineRule="auto"/>
              <w:rPr>
                <w:rFonts w:ascii="Times New Roman" w:eastAsia="SimSun" w:hAnsi="Times New Roman" w:cs="Times New Roman"/>
                <w:sz w:val="20"/>
                <w:szCs w:val="20"/>
                <w:lang w:val="fr-FR" w:eastAsia="ko-KR"/>
              </w:rPr>
            </w:pPr>
            <w:r w:rsidRPr="00CA1984">
              <w:rPr>
                <w:rFonts w:ascii="Times New Roman" w:eastAsia="SimSun" w:hAnsi="Times New Roman" w:cs="Times New Roman"/>
                <w:sz w:val="20"/>
                <w:szCs w:val="20"/>
                <w:lang w:val="fr-FR" w:eastAsia="ko-KR"/>
              </w:rPr>
              <w:t>BS antenna configurations</w:t>
            </w:r>
          </w:p>
          <w:p w14:paraId="2576E280" w14:textId="77777777" w:rsidR="00F4238D" w:rsidRPr="00CA1984" w:rsidRDefault="00F4238D" w:rsidP="00CA1984">
            <w:pPr>
              <w:keepNext/>
              <w:keepLines/>
              <w:spacing w:after="0" w:line="240" w:lineRule="auto"/>
              <w:rPr>
                <w:rFonts w:ascii="Times New Roman" w:eastAsia="SimSun" w:hAnsi="Times New Roman" w:cs="Times New Roman"/>
                <w:sz w:val="20"/>
                <w:szCs w:val="20"/>
                <w:lang w:val="fr-FR"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15B1518" w14:textId="351C61B8" w:rsidR="00F4238D" w:rsidRPr="003F3C07" w:rsidRDefault="00F4238D" w:rsidP="00CA1984">
            <w:pPr>
              <w:keepNext/>
              <w:keepLines/>
              <w:spacing w:after="0" w:line="240" w:lineRule="auto"/>
              <w:rPr>
                <w:rFonts w:ascii="Times New Roman" w:eastAsia="SimSun" w:hAnsi="Times New Roman" w:cs="Times New Roman"/>
                <w:sz w:val="20"/>
                <w:szCs w:val="20"/>
                <w:lang w:val="sv-SE" w:eastAsia="ko-KR"/>
              </w:rPr>
            </w:pPr>
            <w:r w:rsidRPr="003F3C07">
              <w:rPr>
                <w:rFonts w:ascii="Times New Roman" w:eastAsia="SimSun" w:hAnsi="Times New Roman" w:cs="Times New Roman"/>
                <w:sz w:val="20"/>
                <w:szCs w:val="20"/>
                <w:lang w:val="sv-SE" w:eastAsia="ko-KR"/>
              </w:rPr>
              <w:t>(M,N,P,Mg,Ng) = (4,4,2,1,1)</w:t>
            </w:r>
            <w:r w:rsidR="00000661" w:rsidRPr="003F3C07">
              <w:rPr>
                <w:rFonts w:ascii="Times New Roman" w:eastAsia="Malgun Gothic" w:hAnsi="Times New Roman" w:cs="Times New Roman"/>
                <w:sz w:val="20"/>
                <w:szCs w:val="20"/>
                <w:lang w:val="sv-SE" w:eastAsia="ko-KR"/>
              </w:rPr>
              <w:t xml:space="preserve">, </w:t>
            </w:r>
            <w:r w:rsidRPr="003F3C07">
              <w:rPr>
                <w:rFonts w:ascii="Times New Roman" w:eastAsia="SimSun" w:hAnsi="Times New Roman" w:cs="Times New Roman"/>
                <w:sz w:val="20"/>
                <w:szCs w:val="20"/>
                <w:lang w:val="sv-SE" w:eastAsia="ko-KR"/>
              </w:rPr>
              <w:t>dH = dV = 0.5</w:t>
            </w:r>
            <w:r w:rsidRPr="00CA1984">
              <w:rPr>
                <w:rFonts w:ascii="Times New Roman" w:eastAsia="SimSun" w:hAnsi="Times New Roman" w:cs="Times New Roman"/>
                <w:sz w:val="20"/>
                <w:szCs w:val="20"/>
                <w:lang w:val="fr-FR" w:eastAsia="ko-KR"/>
              </w:rPr>
              <w:t>λ</w:t>
            </w:r>
          </w:p>
        </w:tc>
      </w:tr>
      <w:tr w:rsidR="00F4238D" w:rsidRPr="00CA1984" w14:paraId="5BF694BF" w14:textId="77777777" w:rsidTr="005477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7ADCD6B" w14:textId="77777777" w:rsidR="00F4238D" w:rsidRPr="00CA1984" w:rsidRDefault="00F4238D" w:rsidP="00CA1984">
            <w:pPr>
              <w:keepNext/>
              <w:keepLines/>
              <w:spacing w:after="0" w:line="240" w:lineRule="auto"/>
              <w:rPr>
                <w:rFonts w:ascii="Times New Roman" w:eastAsia="SimSun" w:hAnsi="Times New Roman" w:cs="Times New Roman"/>
                <w:sz w:val="20"/>
                <w:szCs w:val="20"/>
                <w:lang w:val="fr-FR" w:eastAsia="ko-KR"/>
              </w:rPr>
            </w:pPr>
            <w:r w:rsidRPr="00CA1984">
              <w:rPr>
                <w:rFonts w:ascii="Times New Roman" w:eastAsia="SimSun" w:hAnsi="Times New Roman" w:cs="Times New Roman"/>
                <w:sz w:val="20"/>
                <w:szCs w:val="20"/>
                <w:lang w:val="fr-FR" w:eastAsia="ko-KR"/>
              </w:rPr>
              <w:t>BS antenna radiation pattern</w:t>
            </w:r>
          </w:p>
        </w:tc>
        <w:tc>
          <w:tcPr>
            <w:tcW w:w="0" w:type="auto"/>
            <w:tcBorders>
              <w:top w:val="single" w:sz="4" w:space="0" w:color="auto"/>
              <w:left w:val="single" w:sz="4" w:space="0" w:color="auto"/>
              <w:bottom w:val="single" w:sz="4" w:space="0" w:color="auto"/>
              <w:right w:val="single" w:sz="4" w:space="0" w:color="auto"/>
            </w:tcBorders>
            <w:vAlign w:val="center"/>
          </w:tcPr>
          <w:p w14:paraId="41AE6F74" w14:textId="77777777" w:rsidR="00F4238D" w:rsidRPr="00A24914" w:rsidRDefault="00F4238D" w:rsidP="00CA1984">
            <w:pPr>
              <w:keepNext/>
              <w:keepLines/>
              <w:spacing w:after="0" w:line="240" w:lineRule="auto"/>
              <w:rPr>
                <w:rFonts w:ascii="Times New Roman" w:eastAsia="SimSun" w:hAnsi="Times New Roman" w:cs="Times New Roman"/>
                <w:sz w:val="20"/>
                <w:szCs w:val="20"/>
                <w:lang w:eastAsia="ko-KR"/>
              </w:rPr>
            </w:pPr>
            <w:r w:rsidRPr="00A24914">
              <w:rPr>
                <w:rFonts w:ascii="Times New Roman" w:eastAsia="SimSun" w:hAnsi="Times New Roman" w:cs="Times New Roman"/>
                <w:sz w:val="20"/>
                <w:szCs w:val="20"/>
                <w:lang w:eastAsia="ko-KR"/>
              </w:rPr>
              <w:t>3-sector BS antenna radiation model in Table A.2.1-6 in TR 38.802</w:t>
            </w:r>
          </w:p>
        </w:tc>
      </w:tr>
      <w:tr w:rsidR="00F4238D" w:rsidRPr="00CA1984" w14:paraId="5C873E1D" w14:textId="77777777" w:rsidTr="005477A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B55AE6" w14:textId="77777777" w:rsidR="00F4238D" w:rsidRPr="00CA1984" w:rsidRDefault="00F4238D" w:rsidP="00CA1984">
            <w:pPr>
              <w:keepNext/>
              <w:keepLines/>
              <w:spacing w:after="0" w:line="240" w:lineRule="auto"/>
              <w:rPr>
                <w:rFonts w:ascii="Times New Roman" w:eastAsia="SimSun" w:hAnsi="Times New Roman" w:cs="Times New Roman"/>
                <w:sz w:val="20"/>
                <w:szCs w:val="20"/>
                <w:lang w:val="fr-FR" w:eastAsia="ko-KR"/>
              </w:rPr>
            </w:pPr>
            <w:r w:rsidRPr="00CA1984">
              <w:rPr>
                <w:rFonts w:ascii="Times New Roman" w:eastAsia="SimSun" w:hAnsi="Times New Roman" w:cs="Times New Roman"/>
                <w:sz w:val="20"/>
                <w:szCs w:val="20"/>
                <w:lang w:val="fr-FR" w:eastAsia="ko-KR"/>
              </w:rPr>
              <w:t>BS port mapping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CF887" w14:textId="77777777" w:rsidR="00F4238D" w:rsidRPr="00A24914" w:rsidRDefault="00F4238D" w:rsidP="00CA1984">
            <w:pPr>
              <w:keepNext/>
              <w:keepLines/>
              <w:spacing w:after="0" w:line="240" w:lineRule="auto"/>
              <w:rPr>
                <w:rFonts w:ascii="Times New Roman" w:eastAsia="SimSun" w:hAnsi="Times New Roman" w:cs="Times New Roman"/>
                <w:sz w:val="20"/>
                <w:szCs w:val="20"/>
                <w:lang w:eastAsia="ko-KR"/>
              </w:rPr>
            </w:pPr>
            <w:r w:rsidRPr="00A24914">
              <w:rPr>
                <w:rFonts w:ascii="Times New Roman" w:eastAsia="SimSun" w:hAnsi="Times New Roman" w:cs="Times New Roman"/>
                <w:sz w:val="20"/>
                <w:szCs w:val="20"/>
                <w:lang w:eastAsia="ko-KR"/>
              </w:rPr>
              <w:t>each antenna element is mapped to one port</w:t>
            </w:r>
          </w:p>
        </w:tc>
      </w:tr>
      <w:tr w:rsidR="00F4238D" w:rsidRPr="00CA1984" w14:paraId="4CB7BAA6" w14:textId="77777777" w:rsidTr="005477A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66CE07" w14:textId="77777777" w:rsidR="00F4238D" w:rsidRPr="00CA1984" w:rsidRDefault="00F4238D" w:rsidP="00CA1984">
            <w:pPr>
              <w:keepNext/>
              <w:keepLines/>
              <w:spacing w:after="0" w:line="240" w:lineRule="auto"/>
              <w:rPr>
                <w:rFonts w:ascii="Times New Roman" w:eastAsia="SimSun" w:hAnsi="Times New Roman" w:cs="Times New Roman"/>
                <w:sz w:val="20"/>
                <w:szCs w:val="20"/>
                <w:lang w:val="fr-FR" w:eastAsia="ko-KR"/>
              </w:rPr>
            </w:pPr>
            <w:r w:rsidRPr="00CA1984">
              <w:rPr>
                <w:rFonts w:ascii="Times New Roman" w:eastAsia="SimSun" w:hAnsi="Times New Roman" w:cs="Times New Roman"/>
                <w:sz w:val="20"/>
                <w:szCs w:val="20"/>
                <w:lang w:val="fr-FR"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AC72C" w14:textId="77777777" w:rsidR="00F4238D" w:rsidRPr="00CA1984" w:rsidRDefault="00F4238D" w:rsidP="00CA1984">
            <w:pPr>
              <w:keepNext/>
              <w:keepLines/>
              <w:spacing w:after="0" w:line="240" w:lineRule="auto"/>
              <w:rPr>
                <w:rFonts w:ascii="Times New Roman" w:eastAsia="SimSun" w:hAnsi="Times New Roman" w:cs="Times New Roman"/>
                <w:sz w:val="20"/>
                <w:szCs w:val="20"/>
                <w:lang w:val="fr-FR" w:eastAsia="ko-KR"/>
              </w:rPr>
            </w:pPr>
            <w:r w:rsidRPr="00CA1984">
              <w:rPr>
                <w:rFonts w:ascii="Times New Roman" w:eastAsia="SimSun" w:hAnsi="Times New Roman" w:cs="Times New Roman"/>
                <w:sz w:val="20"/>
                <w:szCs w:val="20"/>
                <w:lang w:val="fr-FR" w:eastAsia="ko-KR"/>
              </w:rPr>
              <w:t>41 dBm</w:t>
            </w:r>
          </w:p>
        </w:tc>
      </w:tr>
      <w:tr w:rsidR="00F4238D" w:rsidRPr="00E13406" w14:paraId="08F52410" w14:textId="77777777" w:rsidTr="005477A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F806013" w14:textId="77777777" w:rsidR="00F4238D" w:rsidRPr="00CA1984" w:rsidRDefault="00F4238D" w:rsidP="00CA1984">
            <w:pPr>
              <w:keepNext/>
              <w:keepLines/>
              <w:spacing w:after="0" w:line="240" w:lineRule="auto"/>
              <w:rPr>
                <w:rFonts w:ascii="Times New Roman" w:eastAsia="SimSun" w:hAnsi="Times New Roman" w:cs="Times New Roman"/>
                <w:sz w:val="20"/>
                <w:szCs w:val="20"/>
                <w:lang w:val="fr-FR" w:eastAsia="ko-KR"/>
              </w:rPr>
            </w:pPr>
            <w:r w:rsidRPr="00CA1984">
              <w:rPr>
                <w:rFonts w:ascii="Times New Roman" w:eastAsia="SimSun" w:hAnsi="Times New Roman" w:cs="Times New Roman"/>
                <w:sz w:val="20"/>
                <w:szCs w:val="20"/>
                <w:lang w:val="fr-FR" w:eastAsia="ko-KR"/>
              </w:rPr>
              <w:t>UE 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AF296B7" w14:textId="77777777" w:rsidR="00F4238D" w:rsidRPr="00CA1984" w:rsidRDefault="00F4238D" w:rsidP="00CA1984">
            <w:pPr>
              <w:keepNext/>
              <w:keepLines/>
              <w:spacing w:after="0" w:line="240" w:lineRule="auto"/>
              <w:rPr>
                <w:rFonts w:ascii="Times New Roman" w:eastAsia="Calibri" w:hAnsi="Times New Roman" w:cs="Times New Roman"/>
                <w:sz w:val="20"/>
                <w:szCs w:val="20"/>
              </w:rPr>
            </w:pPr>
            <w:r w:rsidRPr="00CA1984">
              <w:rPr>
                <w:rFonts w:ascii="Times New Roman" w:eastAsia="Calibri" w:hAnsi="Times New Roman" w:cs="Times New Roman"/>
                <w:sz w:val="20"/>
                <w:szCs w:val="20"/>
              </w:rPr>
              <w:t xml:space="preserve">Single dual-pol isotropic antenna; </w:t>
            </w:r>
          </w:p>
          <w:p w14:paraId="3AF5F642" w14:textId="7B22BEE4" w:rsidR="00F4238D" w:rsidRPr="003F3C07" w:rsidRDefault="00F4238D" w:rsidP="00CA1984">
            <w:pPr>
              <w:keepNext/>
              <w:keepLines/>
              <w:spacing w:after="0" w:line="240" w:lineRule="auto"/>
              <w:rPr>
                <w:rFonts w:ascii="Times New Roman" w:eastAsia="SimSun" w:hAnsi="Times New Roman" w:cs="Times New Roman"/>
                <w:sz w:val="20"/>
                <w:szCs w:val="20"/>
                <w:lang w:val="sv-SE" w:eastAsia="ko-KR"/>
              </w:rPr>
            </w:pPr>
            <w:r w:rsidRPr="003F3C07">
              <w:rPr>
                <w:rFonts w:ascii="Times New Roman" w:eastAsia="SimSun" w:hAnsi="Times New Roman" w:cs="Times New Roman"/>
                <w:sz w:val="20"/>
                <w:szCs w:val="20"/>
                <w:lang w:val="sv-SE" w:eastAsia="ko-KR"/>
              </w:rPr>
              <w:t>(M,N,P,Mg,Ng) = (1,1,2,1,1)</w:t>
            </w:r>
            <w:r w:rsidR="00000661" w:rsidRPr="003F3C07">
              <w:rPr>
                <w:rFonts w:ascii="Times New Roman" w:eastAsia="Malgun Gothic" w:hAnsi="Times New Roman" w:cs="Times New Roman"/>
                <w:sz w:val="20"/>
                <w:szCs w:val="20"/>
                <w:lang w:val="sv-SE" w:eastAsia="ko-KR"/>
              </w:rPr>
              <w:t xml:space="preserve">, </w:t>
            </w:r>
            <w:r w:rsidRPr="003F3C07">
              <w:rPr>
                <w:rFonts w:ascii="Times New Roman" w:eastAsia="SimSun" w:hAnsi="Times New Roman" w:cs="Times New Roman"/>
                <w:sz w:val="20"/>
                <w:szCs w:val="20"/>
                <w:lang w:val="sv-SE" w:eastAsia="ko-KR"/>
              </w:rPr>
              <w:t>dH = dV = 0.5</w:t>
            </w:r>
            <w:r w:rsidRPr="00CA1984">
              <w:rPr>
                <w:rFonts w:ascii="Times New Roman" w:eastAsia="SimSun" w:hAnsi="Times New Roman" w:cs="Times New Roman"/>
                <w:sz w:val="20"/>
                <w:szCs w:val="20"/>
                <w:lang w:val="fr-FR" w:eastAsia="ko-KR"/>
              </w:rPr>
              <w:t>λ</w:t>
            </w:r>
          </w:p>
        </w:tc>
      </w:tr>
      <w:tr w:rsidR="00F4238D" w:rsidRPr="00CA1984" w14:paraId="24BF84FD" w14:textId="77777777" w:rsidTr="005477A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F75245F" w14:textId="77777777" w:rsidR="00F4238D" w:rsidRPr="00CA1984" w:rsidRDefault="00F4238D" w:rsidP="00CA1984">
            <w:pPr>
              <w:keepNext/>
              <w:keepLines/>
              <w:spacing w:after="0" w:line="240" w:lineRule="auto"/>
              <w:rPr>
                <w:rFonts w:ascii="Times New Roman" w:eastAsia="SimSun" w:hAnsi="Times New Roman" w:cs="Times New Roman"/>
                <w:sz w:val="20"/>
                <w:szCs w:val="20"/>
                <w:lang w:val="fr-FR" w:eastAsia="ko-KR"/>
              </w:rPr>
            </w:pPr>
            <w:r w:rsidRPr="00CA1984">
              <w:rPr>
                <w:rFonts w:ascii="Times New Roman" w:eastAsia="SimSun" w:hAnsi="Times New Roman" w:cs="Times New Roman"/>
                <w:sz w:val="20"/>
                <w:szCs w:val="20"/>
                <w:lang w:val="fr-FR" w:eastAsia="ko-KR"/>
              </w:rPr>
              <w:t xml:space="preserve">UE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0C0130F3" w14:textId="346B4C34" w:rsidR="00F4238D" w:rsidRPr="00A24914" w:rsidRDefault="00F4238D" w:rsidP="00CA1984">
            <w:pPr>
              <w:keepNext/>
              <w:keepLines/>
              <w:spacing w:after="0" w:line="240" w:lineRule="auto"/>
              <w:rPr>
                <w:rFonts w:ascii="Times New Roman" w:eastAsia="SimSun" w:hAnsi="Times New Roman" w:cs="Times New Roman"/>
                <w:sz w:val="20"/>
                <w:szCs w:val="20"/>
                <w:lang w:eastAsia="ko-KR"/>
              </w:rPr>
            </w:pPr>
            <w:r w:rsidRPr="00A24914">
              <w:rPr>
                <w:rFonts w:ascii="Times New Roman" w:eastAsia="SimSun" w:hAnsi="Times New Roman" w:cs="Times New Roman"/>
                <w:sz w:val="20"/>
                <w:szCs w:val="20"/>
                <w:lang w:eastAsia="ko-KR"/>
              </w:rPr>
              <w:t>uniform, 5 UEs per sector per drop</w:t>
            </w:r>
          </w:p>
        </w:tc>
      </w:tr>
      <w:tr w:rsidR="00F4238D" w:rsidRPr="00CA1984" w14:paraId="14DC20A6" w14:textId="77777777" w:rsidTr="005477A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5DA5EA" w14:textId="77777777" w:rsidR="00F4238D" w:rsidRPr="00CA1984" w:rsidRDefault="00F4238D" w:rsidP="00CA1984">
            <w:pPr>
              <w:keepNext/>
              <w:keepLines/>
              <w:spacing w:after="0" w:line="240" w:lineRule="auto"/>
              <w:rPr>
                <w:rFonts w:ascii="Times New Roman" w:eastAsia="SimSun" w:hAnsi="Times New Roman" w:cs="Times New Roman"/>
                <w:sz w:val="20"/>
                <w:szCs w:val="20"/>
                <w:lang w:val="fr-FR" w:eastAsia="ko-KR"/>
              </w:rPr>
            </w:pPr>
            <w:r w:rsidRPr="00CA1984">
              <w:rPr>
                <w:rFonts w:ascii="Times New Roman" w:eastAsia="SimSun" w:hAnsi="Times New Roman" w:cs="Times New Roman"/>
                <w:sz w:val="20"/>
                <w:szCs w:val="20"/>
                <w:lang w:val="fr-FR" w:eastAsia="ko-KR"/>
              </w:rPr>
              <w:t>UE height</w:t>
            </w:r>
          </w:p>
        </w:tc>
        <w:tc>
          <w:tcPr>
            <w:tcW w:w="0" w:type="auto"/>
            <w:tcBorders>
              <w:top w:val="single" w:sz="4" w:space="0" w:color="auto"/>
              <w:left w:val="single" w:sz="4" w:space="0" w:color="auto"/>
              <w:bottom w:val="single" w:sz="4" w:space="0" w:color="auto"/>
              <w:right w:val="single" w:sz="4" w:space="0" w:color="auto"/>
            </w:tcBorders>
            <w:vAlign w:val="center"/>
          </w:tcPr>
          <w:p w14:paraId="3DB2F134" w14:textId="77777777" w:rsidR="00F4238D" w:rsidRPr="00CA1984" w:rsidRDefault="00F4238D" w:rsidP="00CA1984">
            <w:pPr>
              <w:keepNext/>
              <w:keepLines/>
              <w:spacing w:after="0" w:line="240" w:lineRule="auto"/>
              <w:rPr>
                <w:rFonts w:ascii="Times New Roman" w:eastAsia="SimSun" w:hAnsi="Times New Roman" w:cs="Times New Roman"/>
                <w:sz w:val="20"/>
                <w:szCs w:val="20"/>
                <w:lang w:val="fr-FR" w:eastAsia="ko-KR"/>
              </w:rPr>
            </w:pPr>
            <w:r w:rsidRPr="00CA1984">
              <w:rPr>
                <w:rFonts w:ascii="Times New Roman" w:eastAsia="SimSun" w:hAnsi="Times New Roman" w:cs="Times New Roman"/>
                <w:sz w:val="20"/>
                <w:szCs w:val="20"/>
                <w:lang w:val="fr-FR" w:eastAsia="ko-KR"/>
              </w:rPr>
              <w:t>1.5 m</w:t>
            </w:r>
          </w:p>
        </w:tc>
      </w:tr>
      <w:tr w:rsidR="00F4238D" w:rsidRPr="00CA1984" w14:paraId="167DDE06" w14:textId="77777777" w:rsidTr="005477A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DD4217" w14:textId="77777777" w:rsidR="00F4238D" w:rsidRPr="00CA1984" w:rsidRDefault="00F4238D" w:rsidP="00CA1984">
            <w:pPr>
              <w:keepNext/>
              <w:keepLines/>
              <w:spacing w:after="0" w:line="240" w:lineRule="auto"/>
              <w:rPr>
                <w:rFonts w:ascii="Times New Roman" w:eastAsia="SimSun" w:hAnsi="Times New Roman" w:cs="Times New Roman"/>
                <w:sz w:val="20"/>
                <w:szCs w:val="20"/>
                <w:lang w:val="fr-FR" w:eastAsia="ko-KR"/>
              </w:rPr>
            </w:pPr>
            <w:r w:rsidRPr="00CA1984">
              <w:rPr>
                <w:rFonts w:ascii="Times New Roman" w:eastAsia="SimSun" w:hAnsi="Times New Roman" w:cs="Times New Roman"/>
                <w:sz w:val="20"/>
                <w:szCs w:val="20"/>
                <w:lang w:val="fr-FR" w:eastAsia="ko-KR"/>
              </w:rPr>
              <w:t>OFDM symbol starting position</w:t>
            </w:r>
            <w:r w:rsidRPr="00CA1984">
              <w:rPr>
                <w:rFonts w:ascii="Times New Roman" w:eastAsia="SimSun" w:hAnsi="Times New Roman" w:cs="Times New Roman"/>
                <w:sz w:val="20"/>
                <w:szCs w:val="20"/>
                <w:lang w:val="fr-FR" w:eastAsia="ko-KR"/>
              </w:rPr>
              <w:tab/>
            </w:r>
          </w:p>
        </w:tc>
        <w:tc>
          <w:tcPr>
            <w:tcW w:w="0" w:type="auto"/>
            <w:tcBorders>
              <w:top w:val="single" w:sz="4" w:space="0" w:color="auto"/>
              <w:left w:val="single" w:sz="4" w:space="0" w:color="auto"/>
              <w:bottom w:val="single" w:sz="4" w:space="0" w:color="auto"/>
              <w:right w:val="single" w:sz="4" w:space="0" w:color="auto"/>
            </w:tcBorders>
            <w:vAlign w:val="center"/>
          </w:tcPr>
          <w:p w14:paraId="523D58A0" w14:textId="77777777" w:rsidR="00F4238D" w:rsidRPr="00A24914" w:rsidRDefault="00F4238D" w:rsidP="00CA1984">
            <w:pPr>
              <w:keepNext/>
              <w:keepLines/>
              <w:spacing w:after="0" w:line="240" w:lineRule="auto"/>
              <w:rPr>
                <w:rFonts w:ascii="Times New Roman" w:eastAsia="SimSun" w:hAnsi="Times New Roman" w:cs="Times New Roman"/>
                <w:sz w:val="20"/>
                <w:szCs w:val="20"/>
                <w:lang w:eastAsia="ko-KR"/>
              </w:rPr>
            </w:pPr>
            <w:r w:rsidRPr="00A24914">
              <w:rPr>
                <w:rFonts w:ascii="Times New Roman" w:eastAsia="SimSun" w:hAnsi="Times New Roman" w:cs="Times New Roman"/>
                <w:sz w:val="20"/>
                <w:szCs w:val="20"/>
                <w:lang w:eastAsia="ko-KR"/>
              </w:rPr>
              <w:t>Delay of the first tap</w:t>
            </w:r>
          </w:p>
        </w:tc>
      </w:tr>
    </w:tbl>
    <w:p w14:paraId="75BB553B" w14:textId="77777777" w:rsidR="00F4238D" w:rsidRDefault="00F4238D" w:rsidP="00F4238D">
      <w:pPr>
        <w:rPr>
          <w:rFonts w:ascii="Times New Roman" w:eastAsia="Times New Roman" w:hAnsi="Times New Roman" w:cs="Times New Roman"/>
          <w:sz w:val="20"/>
          <w:szCs w:val="20"/>
        </w:rPr>
      </w:pPr>
    </w:p>
    <w:p w14:paraId="63B29505" w14:textId="77777777" w:rsidR="00F4238D" w:rsidRPr="00CA1984" w:rsidRDefault="00F4238D" w:rsidP="00A5131C">
      <w:pPr>
        <w:rPr>
          <w:lang w:val="en-GB"/>
        </w:rPr>
      </w:pPr>
    </w:p>
    <w:sectPr w:rsidR="00F4238D" w:rsidRPr="00CA19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B92B4" w14:textId="77777777" w:rsidR="005F6026" w:rsidRDefault="005F6026" w:rsidP="005854C7">
      <w:pPr>
        <w:spacing w:after="0" w:line="240" w:lineRule="auto"/>
      </w:pPr>
      <w:r>
        <w:separator/>
      </w:r>
    </w:p>
  </w:endnote>
  <w:endnote w:type="continuationSeparator" w:id="0">
    <w:p w14:paraId="44B20C24" w14:textId="77777777" w:rsidR="005F6026" w:rsidRDefault="005F6026"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B0951" w14:textId="77777777" w:rsidR="005F6026" w:rsidRDefault="005F6026" w:rsidP="005854C7">
      <w:pPr>
        <w:spacing w:after="0" w:line="240" w:lineRule="auto"/>
      </w:pPr>
      <w:r>
        <w:separator/>
      </w:r>
    </w:p>
  </w:footnote>
  <w:footnote w:type="continuationSeparator" w:id="0">
    <w:p w14:paraId="2471CAA9" w14:textId="77777777" w:rsidR="005F6026" w:rsidRDefault="005F6026"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C59ED93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96"/>
        </w:tabs>
        <w:ind w:left="5796" w:hanging="576"/>
      </w:pPr>
      <w:rPr>
        <w:rFonts w:hint="default"/>
        <w:sz w:val="32"/>
        <w:szCs w:val="32"/>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3DC04E5"/>
    <w:multiLevelType w:val="hybridMultilevel"/>
    <w:tmpl w:val="9AF88918"/>
    <w:lvl w:ilvl="0" w:tplc="F6549B42">
      <w:start w:val="1"/>
      <w:numFmt w:val="decimal"/>
      <w:lvlText w:val="%1."/>
      <w:lvlJc w:val="left"/>
      <w:pPr>
        <w:ind w:left="720" w:hanging="360"/>
      </w:pPr>
      <w:rPr>
        <w:rFonts w:ascii="Arial" w:eastAsia="MS Mincho"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E765D5"/>
    <w:multiLevelType w:val="hybridMultilevel"/>
    <w:tmpl w:val="598CDDDA"/>
    <w:lvl w:ilvl="0" w:tplc="8CA64B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C57D6B"/>
    <w:multiLevelType w:val="hybridMultilevel"/>
    <w:tmpl w:val="5D70014E"/>
    <w:lvl w:ilvl="0" w:tplc="67B8658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75742D"/>
    <w:multiLevelType w:val="hybridMultilevel"/>
    <w:tmpl w:val="A01827CE"/>
    <w:lvl w:ilvl="0" w:tplc="A7DC1C0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47A3461"/>
    <w:multiLevelType w:val="hybridMultilevel"/>
    <w:tmpl w:val="4D06370E"/>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9" w15:restartNumberingAfterBreak="0">
    <w:nsid w:val="628A2014"/>
    <w:multiLevelType w:val="hybridMultilevel"/>
    <w:tmpl w:val="B94AFEA8"/>
    <w:lvl w:ilvl="0" w:tplc="8DF43F0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1F1A76"/>
    <w:multiLevelType w:val="hybridMultilevel"/>
    <w:tmpl w:val="AF9C8656"/>
    <w:lvl w:ilvl="0" w:tplc="099AD9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92914943">
    <w:abstractNumId w:val="0"/>
  </w:num>
  <w:num w:numId="2" w16cid:durableId="1600940535">
    <w:abstractNumId w:val="20"/>
  </w:num>
  <w:num w:numId="3" w16cid:durableId="1844780636">
    <w:abstractNumId w:val="15"/>
  </w:num>
  <w:num w:numId="4" w16cid:durableId="374349845">
    <w:abstractNumId w:val="18"/>
  </w:num>
  <w:num w:numId="5" w16cid:durableId="2070767445">
    <w:abstractNumId w:val="5"/>
  </w:num>
  <w:num w:numId="6" w16cid:durableId="1567648578">
    <w:abstractNumId w:val="1"/>
  </w:num>
  <w:num w:numId="7" w16cid:durableId="726880417">
    <w:abstractNumId w:val="24"/>
  </w:num>
  <w:num w:numId="8" w16cid:durableId="2034071899">
    <w:abstractNumId w:val="8"/>
  </w:num>
  <w:num w:numId="9" w16cid:durableId="1239096692">
    <w:abstractNumId w:val="28"/>
  </w:num>
  <w:num w:numId="10" w16cid:durableId="1555116090">
    <w:abstractNumId w:val="31"/>
  </w:num>
  <w:num w:numId="11" w16cid:durableId="289481460">
    <w:abstractNumId w:val="12"/>
  </w:num>
  <w:num w:numId="12" w16cid:durableId="132410011">
    <w:abstractNumId w:val="7"/>
  </w:num>
  <w:num w:numId="13" w16cid:durableId="918563197">
    <w:abstractNumId w:val="16"/>
  </w:num>
  <w:num w:numId="14" w16cid:durableId="1386369537">
    <w:abstractNumId w:val="29"/>
  </w:num>
  <w:num w:numId="15" w16cid:durableId="2044865931">
    <w:abstractNumId w:val="26"/>
  </w:num>
  <w:num w:numId="16" w16cid:durableId="806623653">
    <w:abstractNumId w:val="30"/>
  </w:num>
  <w:num w:numId="17" w16cid:durableId="1491407073">
    <w:abstractNumId w:val="9"/>
  </w:num>
  <w:num w:numId="18" w16cid:durableId="134833339">
    <w:abstractNumId w:val="25"/>
  </w:num>
  <w:num w:numId="19" w16cid:durableId="640162012">
    <w:abstractNumId w:val="4"/>
  </w:num>
  <w:num w:numId="20" w16cid:durableId="817265419">
    <w:abstractNumId w:val="11"/>
  </w:num>
  <w:num w:numId="21" w16cid:durableId="1883901726">
    <w:abstractNumId w:val="14"/>
  </w:num>
  <w:num w:numId="22" w16cid:durableId="11096173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9212738">
    <w:abstractNumId w:val="13"/>
  </w:num>
  <w:num w:numId="24" w16cid:durableId="636111908">
    <w:abstractNumId w:val="14"/>
  </w:num>
  <w:num w:numId="25" w16cid:durableId="1105610334">
    <w:abstractNumId w:val="23"/>
  </w:num>
  <w:num w:numId="26" w16cid:durableId="1175806704">
    <w:abstractNumId w:val="17"/>
  </w:num>
  <w:num w:numId="27" w16cid:durableId="806894417">
    <w:abstractNumId w:val="27"/>
  </w:num>
  <w:num w:numId="28" w16cid:durableId="1650017083">
    <w:abstractNumId w:val="3"/>
  </w:num>
  <w:num w:numId="29" w16cid:durableId="163515023">
    <w:abstractNumId w:val="21"/>
  </w:num>
  <w:num w:numId="30" w16cid:durableId="1244947355">
    <w:abstractNumId w:val="19"/>
  </w:num>
  <w:num w:numId="31" w16cid:durableId="1265455544">
    <w:abstractNumId w:val="22"/>
  </w:num>
  <w:num w:numId="32" w16cid:durableId="257103768">
    <w:abstractNumId w:val="10"/>
  </w:num>
  <w:num w:numId="33" w16cid:durableId="2302647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661"/>
    <w:rsid w:val="00000907"/>
    <w:rsid w:val="00000D07"/>
    <w:rsid w:val="00000E36"/>
    <w:rsid w:val="00000E40"/>
    <w:rsid w:val="00000EE9"/>
    <w:rsid w:val="00002034"/>
    <w:rsid w:val="000026E2"/>
    <w:rsid w:val="00003520"/>
    <w:rsid w:val="00003E06"/>
    <w:rsid w:val="00004630"/>
    <w:rsid w:val="00004A6A"/>
    <w:rsid w:val="00005060"/>
    <w:rsid w:val="000054A5"/>
    <w:rsid w:val="00005918"/>
    <w:rsid w:val="00005957"/>
    <w:rsid w:val="00005C83"/>
    <w:rsid w:val="00005CCA"/>
    <w:rsid w:val="000063AB"/>
    <w:rsid w:val="000069E8"/>
    <w:rsid w:val="0000768C"/>
    <w:rsid w:val="00007777"/>
    <w:rsid w:val="00007D8B"/>
    <w:rsid w:val="00011862"/>
    <w:rsid w:val="00011A50"/>
    <w:rsid w:val="00011BD9"/>
    <w:rsid w:val="00011F1F"/>
    <w:rsid w:val="00012D82"/>
    <w:rsid w:val="00012E19"/>
    <w:rsid w:val="000144F2"/>
    <w:rsid w:val="00014808"/>
    <w:rsid w:val="00014A94"/>
    <w:rsid w:val="000151A6"/>
    <w:rsid w:val="000151A9"/>
    <w:rsid w:val="000167C6"/>
    <w:rsid w:val="00016911"/>
    <w:rsid w:val="00017975"/>
    <w:rsid w:val="00017CCA"/>
    <w:rsid w:val="00020DFD"/>
    <w:rsid w:val="00021984"/>
    <w:rsid w:val="00021F18"/>
    <w:rsid w:val="0002206B"/>
    <w:rsid w:val="00022340"/>
    <w:rsid w:val="00022588"/>
    <w:rsid w:val="00022C11"/>
    <w:rsid w:val="00023056"/>
    <w:rsid w:val="00023C25"/>
    <w:rsid w:val="00024409"/>
    <w:rsid w:val="00024B0C"/>
    <w:rsid w:val="00025222"/>
    <w:rsid w:val="00025244"/>
    <w:rsid w:val="0002590C"/>
    <w:rsid w:val="00025BF1"/>
    <w:rsid w:val="00025E1F"/>
    <w:rsid w:val="00025FF3"/>
    <w:rsid w:val="00026216"/>
    <w:rsid w:val="0002661D"/>
    <w:rsid w:val="00027101"/>
    <w:rsid w:val="00027ABB"/>
    <w:rsid w:val="000301FB"/>
    <w:rsid w:val="000302E1"/>
    <w:rsid w:val="000303A7"/>
    <w:rsid w:val="00031572"/>
    <w:rsid w:val="000325A2"/>
    <w:rsid w:val="00032C98"/>
    <w:rsid w:val="000332C3"/>
    <w:rsid w:val="0003390A"/>
    <w:rsid w:val="00033E68"/>
    <w:rsid w:val="00034C8B"/>
    <w:rsid w:val="00037B1F"/>
    <w:rsid w:val="00040026"/>
    <w:rsid w:val="000406DF"/>
    <w:rsid w:val="0004121B"/>
    <w:rsid w:val="00041B34"/>
    <w:rsid w:val="00041DD5"/>
    <w:rsid w:val="0004254D"/>
    <w:rsid w:val="0004274C"/>
    <w:rsid w:val="000428AB"/>
    <w:rsid w:val="000439C4"/>
    <w:rsid w:val="00045997"/>
    <w:rsid w:val="000461E4"/>
    <w:rsid w:val="00046665"/>
    <w:rsid w:val="000473DE"/>
    <w:rsid w:val="000503F0"/>
    <w:rsid w:val="00050533"/>
    <w:rsid w:val="0005058A"/>
    <w:rsid w:val="00050AC0"/>
    <w:rsid w:val="0005158C"/>
    <w:rsid w:val="00052566"/>
    <w:rsid w:val="0005299C"/>
    <w:rsid w:val="00052B89"/>
    <w:rsid w:val="00052E03"/>
    <w:rsid w:val="000538E5"/>
    <w:rsid w:val="00054D86"/>
    <w:rsid w:val="0005522A"/>
    <w:rsid w:val="000552D3"/>
    <w:rsid w:val="000553BD"/>
    <w:rsid w:val="00055490"/>
    <w:rsid w:val="0005554F"/>
    <w:rsid w:val="00055E68"/>
    <w:rsid w:val="000569FB"/>
    <w:rsid w:val="00056D9E"/>
    <w:rsid w:val="000603FA"/>
    <w:rsid w:val="00060732"/>
    <w:rsid w:val="00061C8F"/>
    <w:rsid w:val="00062082"/>
    <w:rsid w:val="00063073"/>
    <w:rsid w:val="000632F4"/>
    <w:rsid w:val="0006373E"/>
    <w:rsid w:val="00063ADC"/>
    <w:rsid w:val="00064C81"/>
    <w:rsid w:val="00065E1B"/>
    <w:rsid w:val="00066048"/>
    <w:rsid w:val="00067A67"/>
    <w:rsid w:val="00067EFC"/>
    <w:rsid w:val="00071ACD"/>
    <w:rsid w:val="000726C3"/>
    <w:rsid w:val="00072EE0"/>
    <w:rsid w:val="00072F77"/>
    <w:rsid w:val="0007358C"/>
    <w:rsid w:val="00073A29"/>
    <w:rsid w:val="00073E87"/>
    <w:rsid w:val="000744C5"/>
    <w:rsid w:val="00074E4E"/>
    <w:rsid w:val="0007577D"/>
    <w:rsid w:val="00075B16"/>
    <w:rsid w:val="00075BD8"/>
    <w:rsid w:val="00075E38"/>
    <w:rsid w:val="00075F2E"/>
    <w:rsid w:val="00075F8E"/>
    <w:rsid w:val="00076800"/>
    <w:rsid w:val="0007718F"/>
    <w:rsid w:val="0007741C"/>
    <w:rsid w:val="00077B42"/>
    <w:rsid w:val="00080A1C"/>
    <w:rsid w:val="00080A67"/>
    <w:rsid w:val="000816F5"/>
    <w:rsid w:val="00082FDE"/>
    <w:rsid w:val="00083466"/>
    <w:rsid w:val="00084731"/>
    <w:rsid w:val="0008565E"/>
    <w:rsid w:val="00085DC9"/>
    <w:rsid w:val="0008644D"/>
    <w:rsid w:val="000901B0"/>
    <w:rsid w:val="0009074E"/>
    <w:rsid w:val="0009091F"/>
    <w:rsid w:val="00091412"/>
    <w:rsid w:val="000914B0"/>
    <w:rsid w:val="0009298E"/>
    <w:rsid w:val="00093A3D"/>
    <w:rsid w:val="00093C3A"/>
    <w:rsid w:val="00094467"/>
    <w:rsid w:val="0009497C"/>
    <w:rsid w:val="000949DC"/>
    <w:rsid w:val="00094A75"/>
    <w:rsid w:val="00094EB6"/>
    <w:rsid w:val="00094F7F"/>
    <w:rsid w:val="00095DEA"/>
    <w:rsid w:val="000971F1"/>
    <w:rsid w:val="000A00E2"/>
    <w:rsid w:val="000A13F3"/>
    <w:rsid w:val="000A1606"/>
    <w:rsid w:val="000A192E"/>
    <w:rsid w:val="000A1E50"/>
    <w:rsid w:val="000A21A1"/>
    <w:rsid w:val="000A398E"/>
    <w:rsid w:val="000A42C7"/>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35D5"/>
    <w:rsid w:val="000B3F50"/>
    <w:rsid w:val="000B4016"/>
    <w:rsid w:val="000B454C"/>
    <w:rsid w:val="000B4D05"/>
    <w:rsid w:val="000B5236"/>
    <w:rsid w:val="000B59FB"/>
    <w:rsid w:val="000B6C5E"/>
    <w:rsid w:val="000B7071"/>
    <w:rsid w:val="000B7ABF"/>
    <w:rsid w:val="000C0AED"/>
    <w:rsid w:val="000C0B8E"/>
    <w:rsid w:val="000C24F4"/>
    <w:rsid w:val="000C374E"/>
    <w:rsid w:val="000C3D45"/>
    <w:rsid w:val="000C51C7"/>
    <w:rsid w:val="000C58BC"/>
    <w:rsid w:val="000C636A"/>
    <w:rsid w:val="000C64E7"/>
    <w:rsid w:val="000C7155"/>
    <w:rsid w:val="000C732F"/>
    <w:rsid w:val="000C74F0"/>
    <w:rsid w:val="000C7B1D"/>
    <w:rsid w:val="000D15FB"/>
    <w:rsid w:val="000D1C48"/>
    <w:rsid w:val="000D1FCA"/>
    <w:rsid w:val="000D254D"/>
    <w:rsid w:val="000D2804"/>
    <w:rsid w:val="000D2EEF"/>
    <w:rsid w:val="000D3415"/>
    <w:rsid w:val="000D417C"/>
    <w:rsid w:val="000D4221"/>
    <w:rsid w:val="000D5EFB"/>
    <w:rsid w:val="000D63B4"/>
    <w:rsid w:val="000D66D1"/>
    <w:rsid w:val="000D7CD4"/>
    <w:rsid w:val="000E04FC"/>
    <w:rsid w:val="000E0606"/>
    <w:rsid w:val="000E0AFC"/>
    <w:rsid w:val="000E1667"/>
    <w:rsid w:val="000E181E"/>
    <w:rsid w:val="000E1ACC"/>
    <w:rsid w:val="000E1FD4"/>
    <w:rsid w:val="000E2A5F"/>
    <w:rsid w:val="000E2E4E"/>
    <w:rsid w:val="000E330A"/>
    <w:rsid w:val="000E51A0"/>
    <w:rsid w:val="000E54E2"/>
    <w:rsid w:val="000E5AAE"/>
    <w:rsid w:val="000E76B6"/>
    <w:rsid w:val="000F04A7"/>
    <w:rsid w:val="000F08D2"/>
    <w:rsid w:val="000F2744"/>
    <w:rsid w:val="000F27BB"/>
    <w:rsid w:val="000F3F5D"/>
    <w:rsid w:val="000F41BA"/>
    <w:rsid w:val="000F5C16"/>
    <w:rsid w:val="000F5E1D"/>
    <w:rsid w:val="000F7127"/>
    <w:rsid w:val="000F72B9"/>
    <w:rsid w:val="000F779E"/>
    <w:rsid w:val="00100768"/>
    <w:rsid w:val="00101732"/>
    <w:rsid w:val="0010219A"/>
    <w:rsid w:val="00102AE9"/>
    <w:rsid w:val="00103187"/>
    <w:rsid w:val="00103D1F"/>
    <w:rsid w:val="001047E7"/>
    <w:rsid w:val="0010602E"/>
    <w:rsid w:val="001063FD"/>
    <w:rsid w:val="001068DF"/>
    <w:rsid w:val="00107379"/>
    <w:rsid w:val="001078EB"/>
    <w:rsid w:val="00110E8A"/>
    <w:rsid w:val="00111375"/>
    <w:rsid w:val="00112CC3"/>
    <w:rsid w:val="001130C8"/>
    <w:rsid w:val="00113C8B"/>
    <w:rsid w:val="00113D80"/>
    <w:rsid w:val="001146D0"/>
    <w:rsid w:val="00114F04"/>
    <w:rsid w:val="00115480"/>
    <w:rsid w:val="00115B00"/>
    <w:rsid w:val="00117592"/>
    <w:rsid w:val="0011779F"/>
    <w:rsid w:val="00117880"/>
    <w:rsid w:val="00120B8F"/>
    <w:rsid w:val="00121999"/>
    <w:rsid w:val="00123BDB"/>
    <w:rsid w:val="001241D4"/>
    <w:rsid w:val="00124547"/>
    <w:rsid w:val="00124556"/>
    <w:rsid w:val="00124908"/>
    <w:rsid w:val="00124943"/>
    <w:rsid w:val="00124A82"/>
    <w:rsid w:val="00125040"/>
    <w:rsid w:val="00125D11"/>
    <w:rsid w:val="001261FD"/>
    <w:rsid w:val="0012659E"/>
    <w:rsid w:val="0012672D"/>
    <w:rsid w:val="00127125"/>
    <w:rsid w:val="00127F92"/>
    <w:rsid w:val="001300C8"/>
    <w:rsid w:val="00130FAA"/>
    <w:rsid w:val="00131D1B"/>
    <w:rsid w:val="00132052"/>
    <w:rsid w:val="00132664"/>
    <w:rsid w:val="00133846"/>
    <w:rsid w:val="00133E09"/>
    <w:rsid w:val="00134395"/>
    <w:rsid w:val="001343DA"/>
    <w:rsid w:val="001350F9"/>
    <w:rsid w:val="0013563E"/>
    <w:rsid w:val="001365AE"/>
    <w:rsid w:val="0013663A"/>
    <w:rsid w:val="00136666"/>
    <w:rsid w:val="001367B7"/>
    <w:rsid w:val="0013707A"/>
    <w:rsid w:val="001373B8"/>
    <w:rsid w:val="00137657"/>
    <w:rsid w:val="00137B7A"/>
    <w:rsid w:val="00141672"/>
    <w:rsid w:val="00141873"/>
    <w:rsid w:val="00142274"/>
    <w:rsid w:val="00142588"/>
    <w:rsid w:val="00142DF8"/>
    <w:rsid w:val="00142E45"/>
    <w:rsid w:val="0014497F"/>
    <w:rsid w:val="00145973"/>
    <w:rsid w:val="00145F5E"/>
    <w:rsid w:val="00146A64"/>
    <w:rsid w:val="00146DD4"/>
    <w:rsid w:val="00146F36"/>
    <w:rsid w:val="00150033"/>
    <w:rsid w:val="00150368"/>
    <w:rsid w:val="001508E5"/>
    <w:rsid w:val="00150B0C"/>
    <w:rsid w:val="00150C7E"/>
    <w:rsid w:val="0015100E"/>
    <w:rsid w:val="00151346"/>
    <w:rsid w:val="00151EED"/>
    <w:rsid w:val="00152307"/>
    <w:rsid w:val="00152B2F"/>
    <w:rsid w:val="00152C35"/>
    <w:rsid w:val="001540D4"/>
    <w:rsid w:val="0015458F"/>
    <w:rsid w:val="00154F1C"/>
    <w:rsid w:val="00154F78"/>
    <w:rsid w:val="00155510"/>
    <w:rsid w:val="00155D0A"/>
    <w:rsid w:val="00156373"/>
    <w:rsid w:val="001566A4"/>
    <w:rsid w:val="00156BCF"/>
    <w:rsid w:val="00157045"/>
    <w:rsid w:val="0015755D"/>
    <w:rsid w:val="0016017C"/>
    <w:rsid w:val="00160D16"/>
    <w:rsid w:val="00161A25"/>
    <w:rsid w:val="00161D08"/>
    <w:rsid w:val="00161E5F"/>
    <w:rsid w:val="00162528"/>
    <w:rsid w:val="001633E2"/>
    <w:rsid w:val="00163791"/>
    <w:rsid w:val="00164300"/>
    <w:rsid w:val="00164904"/>
    <w:rsid w:val="0016504C"/>
    <w:rsid w:val="0016613B"/>
    <w:rsid w:val="00166566"/>
    <w:rsid w:val="00167EA5"/>
    <w:rsid w:val="00172943"/>
    <w:rsid w:val="001729AB"/>
    <w:rsid w:val="00173FDE"/>
    <w:rsid w:val="001743F8"/>
    <w:rsid w:val="00174C46"/>
    <w:rsid w:val="00174D0E"/>
    <w:rsid w:val="00175271"/>
    <w:rsid w:val="001755D3"/>
    <w:rsid w:val="00175767"/>
    <w:rsid w:val="00175E9B"/>
    <w:rsid w:val="00175F02"/>
    <w:rsid w:val="00176100"/>
    <w:rsid w:val="00176412"/>
    <w:rsid w:val="00176519"/>
    <w:rsid w:val="00176822"/>
    <w:rsid w:val="001779D2"/>
    <w:rsid w:val="00177A6C"/>
    <w:rsid w:val="001801D8"/>
    <w:rsid w:val="00180BE8"/>
    <w:rsid w:val="0018139E"/>
    <w:rsid w:val="0018146E"/>
    <w:rsid w:val="00181B84"/>
    <w:rsid w:val="0018216D"/>
    <w:rsid w:val="00182895"/>
    <w:rsid w:val="00182CB0"/>
    <w:rsid w:val="00182FA1"/>
    <w:rsid w:val="0018427B"/>
    <w:rsid w:val="001843B4"/>
    <w:rsid w:val="001848A8"/>
    <w:rsid w:val="00185265"/>
    <w:rsid w:val="00185964"/>
    <w:rsid w:val="00185DB5"/>
    <w:rsid w:val="00186327"/>
    <w:rsid w:val="001868F1"/>
    <w:rsid w:val="0018722E"/>
    <w:rsid w:val="0018764B"/>
    <w:rsid w:val="001877AA"/>
    <w:rsid w:val="00190752"/>
    <w:rsid w:val="001919FF"/>
    <w:rsid w:val="001920BB"/>
    <w:rsid w:val="00194C60"/>
    <w:rsid w:val="00195C8E"/>
    <w:rsid w:val="00196F0D"/>
    <w:rsid w:val="001970E5"/>
    <w:rsid w:val="00197501"/>
    <w:rsid w:val="00197C0E"/>
    <w:rsid w:val="001A0411"/>
    <w:rsid w:val="001A0AD7"/>
    <w:rsid w:val="001A11F5"/>
    <w:rsid w:val="001A125F"/>
    <w:rsid w:val="001A1A46"/>
    <w:rsid w:val="001A1BD4"/>
    <w:rsid w:val="001A2897"/>
    <w:rsid w:val="001A2A18"/>
    <w:rsid w:val="001A2AC9"/>
    <w:rsid w:val="001A3CE2"/>
    <w:rsid w:val="001A3F8F"/>
    <w:rsid w:val="001A4824"/>
    <w:rsid w:val="001A5374"/>
    <w:rsid w:val="001A53AC"/>
    <w:rsid w:val="001A623C"/>
    <w:rsid w:val="001A76E2"/>
    <w:rsid w:val="001B1622"/>
    <w:rsid w:val="001B2423"/>
    <w:rsid w:val="001B3E20"/>
    <w:rsid w:val="001B474F"/>
    <w:rsid w:val="001B5AAC"/>
    <w:rsid w:val="001B63D7"/>
    <w:rsid w:val="001B6715"/>
    <w:rsid w:val="001B6A7E"/>
    <w:rsid w:val="001B7512"/>
    <w:rsid w:val="001B7910"/>
    <w:rsid w:val="001C28BB"/>
    <w:rsid w:val="001C39BC"/>
    <w:rsid w:val="001C39F8"/>
    <w:rsid w:val="001C3EE4"/>
    <w:rsid w:val="001C4654"/>
    <w:rsid w:val="001C58AF"/>
    <w:rsid w:val="001C66AC"/>
    <w:rsid w:val="001C7434"/>
    <w:rsid w:val="001D0261"/>
    <w:rsid w:val="001D0578"/>
    <w:rsid w:val="001D06FD"/>
    <w:rsid w:val="001D0743"/>
    <w:rsid w:val="001D11B2"/>
    <w:rsid w:val="001D2267"/>
    <w:rsid w:val="001D22C0"/>
    <w:rsid w:val="001D2D7C"/>
    <w:rsid w:val="001D2DF0"/>
    <w:rsid w:val="001D38D1"/>
    <w:rsid w:val="001D3E50"/>
    <w:rsid w:val="001D5108"/>
    <w:rsid w:val="001D5444"/>
    <w:rsid w:val="001D5628"/>
    <w:rsid w:val="001D58DE"/>
    <w:rsid w:val="001D5D4C"/>
    <w:rsid w:val="001D6AF5"/>
    <w:rsid w:val="001D7058"/>
    <w:rsid w:val="001D767F"/>
    <w:rsid w:val="001D78F5"/>
    <w:rsid w:val="001D7962"/>
    <w:rsid w:val="001E0290"/>
    <w:rsid w:val="001E09EE"/>
    <w:rsid w:val="001E1D50"/>
    <w:rsid w:val="001E21F2"/>
    <w:rsid w:val="001E473D"/>
    <w:rsid w:val="001E4A12"/>
    <w:rsid w:val="001E56E7"/>
    <w:rsid w:val="001E6658"/>
    <w:rsid w:val="001E6D31"/>
    <w:rsid w:val="001E6F85"/>
    <w:rsid w:val="001E7A0F"/>
    <w:rsid w:val="001F0AF1"/>
    <w:rsid w:val="001F1723"/>
    <w:rsid w:val="001F20A0"/>
    <w:rsid w:val="001F21B6"/>
    <w:rsid w:val="001F2DC9"/>
    <w:rsid w:val="001F33B5"/>
    <w:rsid w:val="001F34C6"/>
    <w:rsid w:val="001F392F"/>
    <w:rsid w:val="001F3C2C"/>
    <w:rsid w:val="002000FD"/>
    <w:rsid w:val="002008B6"/>
    <w:rsid w:val="00200A4F"/>
    <w:rsid w:val="00200B39"/>
    <w:rsid w:val="00200CB6"/>
    <w:rsid w:val="00200E21"/>
    <w:rsid w:val="0020153D"/>
    <w:rsid w:val="00202FDE"/>
    <w:rsid w:val="0020487D"/>
    <w:rsid w:val="00204BA9"/>
    <w:rsid w:val="00205C87"/>
    <w:rsid w:val="0020644E"/>
    <w:rsid w:val="00206EBE"/>
    <w:rsid w:val="00207724"/>
    <w:rsid w:val="00207BC1"/>
    <w:rsid w:val="002104E5"/>
    <w:rsid w:val="00210523"/>
    <w:rsid w:val="00210671"/>
    <w:rsid w:val="00210D48"/>
    <w:rsid w:val="00211CAF"/>
    <w:rsid w:val="00212C35"/>
    <w:rsid w:val="00212D64"/>
    <w:rsid w:val="002135B2"/>
    <w:rsid w:val="00213963"/>
    <w:rsid w:val="002142AF"/>
    <w:rsid w:val="00214700"/>
    <w:rsid w:val="00214992"/>
    <w:rsid w:val="002154C5"/>
    <w:rsid w:val="00215922"/>
    <w:rsid w:val="00215DF1"/>
    <w:rsid w:val="0021680F"/>
    <w:rsid w:val="00216931"/>
    <w:rsid w:val="00216B9A"/>
    <w:rsid w:val="00217268"/>
    <w:rsid w:val="002172F8"/>
    <w:rsid w:val="00217EA3"/>
    <w:rsid w:val="00217FDB"/>
    <w:rsid w:val="00221216"/>
    <w:rsid w:val="00221455"/>
    <w:rsid w:val="00221759"/>
    <w:rsid w:val="00221F94"/>
    <w:rsid w:val="002222E7"/>
    <w:rsid w:val="0022238E"/>
    <w:rsid w:val="002228F9"/>
    <w:rsid w:val="00222FD9"/>
    <w:rsid w:val="00223C15"/>
    <w:rsid w:val="00223ED9"/>
    <w:rsid w:val="00224061"/>
    <w:rsid w:val="002250A0"/>
    <w:rsid w:val="00225786"/>
    <w:rsid w:val="002258D5"/>
    <w:rsid w:val="00226468"/>
    <w:rsid w:val="00226D5C"/>
    <w:rsid w:val="0023025A"/>
    <w:rsid w:val="00230973"/>
    <w:rsid w:val="002315B7"/>
    <w:rsid w:val="00231AC3"/>
    <w:rsid w:val="002321F4"/>
    <w:rsid w:val="00232F74"/>
    <w:rsid w:val="002335DE"/>
    <w:rsid w:val="002339C5"/>
    <w:rsid w:val="00233B70"/>
    <w:rsid w:val="00233BA7"/>
    <w:rsid w:val="0023425D"/>
    <w:rsid w:val="00234E9B"/>
    <w:rsid w:val="00235425"/>
    <w:rsid w:val="0023651E"/>
    <w:rsid w:val="002366AB"/>
    <w:rsid w:val="0023769E"/>
    <w:rsid w:val="002403B1"/>
    <w:rsid w:val="00241947"/>
    <w:rsid w:val="00242C11"/>
    <w:rsid w:val="0024342A"/>
    <w:rsid w:val="00243C77"/>
    <w:rsid w:val="00245A23"/>
    <w:rsid w:val="00245C9E"/>
    <w:rsid w:val="0024665F"/>
    <w:rsid w:val="00246919"/>
    <w:rsid w:val="00247BEF"/>
    <w:rsid w:val="00247C59"/>
    <w:rsid w:val="00247ED5"/>
    <w:rsid w:val="0025169F"/>
    <w:rsid w:val="00252DFF"/>
    <w:rsid w:val="00253760"/>
    <w:rsid w:val="00254662"/>
    <w:rsid w:val="00255ACF"/>
    <w:rsid w:val="00255BDB"/>
    <w:rsid w:val="002561D6"/>
    <w:rsid w:val="0025759F"/>
    <w:rsid w:val="0026093B"/>
    <w:rsid w:val="0026287A"/>
    <w:rsid w:val="00262956"/>
    <w:rsid w:val="002634DC"/>
    <w:rsid w:val="00263C42"/>
    <w:rsid w:val="00263CED"/>
    <w:rsid w:val="002644D0"/>
    <w:rsid w:val="00264970"/>
    <w:rsid w:val="002657CE"/>
    <w:rsid w:val="00265983"/>
    <w:rsid w:val="002667F2"/>
    <w:rsid w:val="00266C73"/>
    <w:rsid w:val="00267F25"/>
    <w:rsid w:val="00270549"/>
    <w:rsid w:val="00270953"/>
    <w:rsid w:val="0027268C"/>
    <w:rsid w:val="00272A02"/>
    <w:rsid w:val="002733F5"/>
    <w:rsid w:val="002746A4"/>
    <w:rsid w:val="00274E12"/>
    <w:rsid w:val="00274E99"/>
    <w:rsid w:val="00275240"/>
    <w:rsid w:val="00275A5D"/>
    <w:rsid w:val="00275D18"/>
    <w:rsid w:val="00275F95"/>
    <w:rsid w:val="00276B2A"/>
    <w:rsid w:val="00276D7A"/>
    <w:rsid w:val="00277BFB"/>
    <w:rsid w:val="00280A4B"/>
    <w:rsid w:val="00281BF3"/>
    <w:rsid w:val="00282760"/>
    <w:rsid w:val="00282C6C"/>
    <w:rsid w:val="00282DB4"/>
    <w:rsid w:val="00283302"/>
    <w:rsid w:val="00283C31"/>
    <w:rsid w:val="00283FD3"/>
    <w:rsid w:val="002841D2"/>
    <w:rsid w:val="002847CD"/>
    <w:rsid w:val="0028492F"/>
    <w:rsid w:val="00284C6E"/>
    <w:rsid w:val="00285608"/>
    <w:rsid w:val="00286444"/>
    <w:rsid w:val="00286516"/>
    <w:rsid w:val="00286859"/>
    <w:rsid w:val="002876B7"/>
    <w:rsid w:val="00287BAE"/>
    <w:rsid w:val="00290A72"/>
    <w:rsid w:val="002929DA"/>
    <w:rsid w:val="00292B68"/>
    <w:rsid w:val="0029345D"/>
    <w:rsid w:val="00293B55"/>
    <w:rsid w:val="002946AD"/>
    <w:rsid w:val="00295235"/>
    <w:rsid w:val="00295439"/>
    <w:rsid w:val="00296F9C"/>
    <w:rsid w:val="002971C1"/>
    <w:rsid w:val="002977B9"/>
    <w:rsid w:val="002A04A9"/>
    <w:rsid w:val="002A06F5"/>
    <w:rsid w:val="002A0893"/>
    <w:rsid w:val="002A0D2A"/>
    <w:rsid w:val="002A18E3"/>
    <w:rsid w:val="002A199A"/>
    <w:rsid w:val="002A1C2C"/>
    <w:rsid w:val="002A33E3"/>
    <w:rsid w:val="002A3B08"/>
    <w:rsid w:val="002A4576"/>
    <w:rsid w:val="002A46AB"/>
    <w:rsid w:val="002A4B10"/>
    <w:rsid w:val="002A5A40"/>
    <w:rsid w:val="002A5BB1"/>
    <w:rsid w:val="002A669B"/>
    <w:rsid w:val="002A7FF7"/>
    <w:rsid w:val="002B0AC8"/>
    <w:rsid w:val="002B1322"/>
    <w:rsid w:val="002B1BF5"/>
    <w:rsid w:val="002B3012"/>
    <w:rsid w:val="002B3A63"/>
    <w:rsid w:val="002B3DE6"/>
    <w:rsid w:val="002B4E2A"/>
    <w:rsid w:val="002B5A21"/>
    <w:rsid w:val="002B5D38"/>
    <w:rsid w:val="002B5ECA"/>
    <w:rsid w:val="002B64D0"/>
    <w:rsid w:val="002B677D"/>
    <w:rsid w:val="002B6F0C"/>
    <w:rsid w:val="002B737D"/>
    <w:rsid w:val="002B74C5"/>
    <w:rsid w:val="002C0120"/>
    <w:rsid w:val="002C1735"/>
    <w:rsid w:val="002C18D5"/>
    <w:rsid w:val="002C1A69"/>
    <w:rsid w:val="002C20EA"/>
    <w:rsid w:val="002C2696"/>
    <w:rsid w:val="002C2BA3"/>
    <w:rsid w:val="002C2D70"/>
    <w:rsid w:val="002C3764"/>
    <w:rsid w:val="002C3C60"/>
    <w:rsid w:val="002C44BF"/>
    <w:rsid w:val="002C4622"/>
    <w:rsid w:val="002C499F"/>
    <w:rsid w:val="002C57BD"/>
    <w:rsid w:val="002C608A"/>
    <w:rsid w:val="002C68D2"/>
    <w:rsid w:val="002C6C08"/>
    <w:rsid w:val="002C7387"/>
    <w:rsid w:val="002C74AE"/>
    <w:rsid w:val="002D0068"/>
    <w:rsid w:val="002D08B8"/>
    <w:rsid w:val="002D1E4C"/>
    <w:rsid w:val="002D2DA1"/>
    <w:rsid w:val="002D2DAE"/>
    <w:rsid w:val="002D34A1"/>
    <w:rsid w:val="002D359F"/>
    <w:rsid w:val="002D3DDA"/>
    <w:rsid w:val="002D43FE"/>
    <w:rsid w:val="002D4BBA"/>
    <w:rsid w:val="002D4DAD"/>
    <w:rsid w:val="002D6014"/>
    <w:rsid w:val="002D6418"/>
    <w:rsid w:val="002D6926"/>
    <w:rsid w:val="002D6AA0"/>
    <w:rsid w:val="002D7187"/>
    <w:rsid w:val="002D7382"/>
    <w:rsid w:val="002E11DF"/>
    <w:rsid w:val="002E16B9"/>
    <w:rsid w:val="002E17DC"/>
    <w:rsid w:val="002E2C18"/>
    <w:rsid w:val="002E33AB"/>
    <w:rsid w:val="002E3468"/>
    <w:rsid w:val="002E3F9A"/>
    <w:rsid w:val="002E4536"/>
    <w:rsid w:val="002E469E"/>
    <w:rsid w:val="002E5191"/>
    <w:rsid w:val="002E580F"/>
    <w:rsid w:val="002E5BC4"/>
    <w:rsid w:val="002E76D8"/>
    <w:rsid w:val="002E794E"/>
    <w:rsid w:val="002F0989"/>
    <w:rsid w:val="002F0F92"/>
    <w:rsid w:val="002F17E0"/>
    <w:rsid w:val="002F1A80"/>
    <w:rsid w:val="002F3038"/>
    <w:rsid w:val="002F313F"/>
    <w:rsid w:val="002F4055"/>
    <w:rsid w:val="002F4BA7"/>
    <w:rsid w:val="002F5D3A"/>
    <w:rsid w:val="002F5D4D"/>
    <w:rsid w:val="002F6FEF"/>
    <w:rsid w:val="002F7051"/>
    <w:rsid w:val="002F711D"/>
    <w:rsid w:val="002F7F12"/>
    <w:rsid w:val="0030046A"/>
    <w:rsid w:val="00300A52"/>
    <w:rsid w:val="00300D50"/>
    <w:rsid w:val="003011EE"/>
    <w:rsid w:val="00301384"/>
    <w:rsid w:val="0030197C"/>
    <w:rsid w:val="003029BD"/>
    <w:rsid w:val="00302AED"/>
    <w:rsid w:val="00302AEF"/>
    <w:rsid w:val="00302D15"/>
    <w:rsid w:val="00302F83"/>
    <w:rsid w:val="00303432"/>
    <w:rsid w:val="0030383B"/>
    <w:rsid w:val="0030387D"/>
    <w:rsid w:val="0030392F"/>
    <w:rsid w:val="00303F91"/>
    <w:rsid w:val="00304B56"/>
    <w:rsid w:val="00304D15"/>
    <w:rsid w:val="003054D4"/>
    <w:rsid w:val="00305F42"/>
    <w:rsid w:val="00306936"/>
    <w:rsid w:val="00306ACC"/>
    <w:rsid w:val="00306BAA"/>
    <w:rsid w:val="00307E9B"/>
    <w:rsid w:val="003103E4"/>
    <w:rsid w:val="00310B98"/>
    <w:rsid w:val="00310D97"/>
    <w:rsid w:val="00311691"/>
    <w:rsid w:val="00311983"/>
    <w:rsid w:val="00311E97"/>
    <w:rsid w:val="003132E0"/>
    <w:rsid w:val="003143B6"/>
    <w:rsid w:val="00314659"/>
    <w:rsid w:val="003146C4"/>
    <w:rsid w:val="00315996"/>
    <w:rsid w:val="00315B6E"/>
    <w:rsid w:val="00315D52"/>
    <w:rsid w:val="00316189"/>
    <w:rsid w:val="0031637C"/>
    <w:rsid w:val="00316778"/>
    <w:rsid w:val="00317042"/>
    <w:rsid w:val="003176B4"/>
    <w:rsid w:val="003177AC"/>
    <w:rsid w:val="0032058E"/>
    <w:rsid w:val="0032150E"/>
    <w:rsid w:val="00321581"/>
    <w:rsid w:val="0032184D"/>
    <w:rsid w:val="00321C77"/>
    <w:rsid w:val="00322250"/>
    <w:rsid w:val="00322614"/>
    <w:rsid w:val="003230B0"/>
    <w:rsid w:val="003231DA"/>
    <w:rsid w:val="00323A3C"/>
    <w:rsid w:val="00323E7F"/>
    <w:rsid w:val="00325D82"/>
    <w:rsid w:val="00325EAC"/>
    <w:rsid w:val="00326ACC"/>
    <w:rsid w:val="00327467"/>
    <w:rsid w:val="00331624"/>
    <w:rsid w:val="00333720"/>
    <w:rsid w:val="00333BE4"/>
    <w:rsid w:val="003342C4"/>
    <w:rsid w:val="003346F0"/>
    <w:rsid w:val="00335E4D"/>
    <w:rsid w:val="00336C06"/>
    <w:rsid w:val="00337167"/>
    <w:rsid w:val="00340D1D"/>
    <w:rsid w:val="003414C8"/>
    <w:rsid w:val="00342EA7"/>
    <w:rsid w:val="0034330B"/>
    <w:rsid w:val="00343573"/>
    <w:rsid w:val="00343950"/>
    <w:rsid w:val="00343E40"/>
    <w:rsid w:val="00343F2D"/>
    <w:rsid w:val="003444B9"/>
    <w:rsid w:val="00344701"/>
    <w:rsid w:val="003454BB"/>
    <w:rsid w:val="003454D4"/>
    <w:rsid w:val="003462E2"/>
    <w:rsid w:val="003472E0"/>
    <w:rsid w:val="00347F91"/>
    <w:rsid w:val="003504FF"/>
    <w:rsid w:val="003521B4"/>
    <w:rsid w:val="00353248"/>
    <w:rsid w:val="0035383D"/>
    <w:rsid w:val="00354470"/>
    <w:rsid w:val="003548A9"/>
    <w:rsid w:val="003556F0"/>
    <w:rsid w:val="00355DDA"/>
    <w:rsid w:val="00355FB3"/>
    <w:rsid w:val="00357B46"/>
    <w:rsid w:val="003604DB"/>
    <w:rsid w:val="0036119D"/>
    <w:rsid w:val="0036147C"/>
    <w:rsid w:val="00361544"/>
    <w:rsid w:val="00361572"/>
    <w:rsid w:val="00361A39"/>
    <w:rsid w:val="003629D7"/>
    <w:rsid w:val="00362D56"/>
    <w:rsid w:val="003636AD"/>
    <w:rsid w:val="00363734"/>
    <w:rsid w:val="00364B47"/>
    <w:rsid w:val="00364B9D"/>
    <w:rsid w:val="00364DB0"/>
    <w:rsid w:val="00365DF8"/>
    <w:rsid w:val="00366A53"/>
    <w:rsid w:val="00366E57"/>
    <w:rsid w:val="00367B6E"/>
    <w:rsid w:val="00367C9F"/>
    <w:rsid w:val="003708B6"/>
    <w:rsid w:val="003710A6"/>
    <w:rsid w:val="00371CFB"/>
    <w:rsid w:val="00372E2F"/>
    <w:rsid w:val="0037351D"/>
    <w:rsid w:val="00373D10"/>
    <w:rsid w:val="00374F03"/>
    <w:rsid w:val="003768E8"/>
    <w:rsid w:val="00376B27"/>
    <w:rsid w:val="00377203"/>
    <w:rsid w:val="00377E22"/>
    <w:rsid w:val="0038072B"/>
    <w:rsid w:val="003807EB"/>
    <w:rsid w:val="00380AEE"/>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7BE"/>
    <w:rsid w:val="00391992"/>
    <w:rsid w:val="00391B55"/>
    <w:rsid w:val="00391BAD"/>
    <w:rsid w:val="00392572"/>
    <w:rsid w:val="00392C5E"/>
    <w:rsid w:val="00392E59"/>
    <w:rsid w:val="0039415B"/>
    <w:rsid w:val="00395013"/>
    <w:rsid w:val="0039572B"/>
    <w:rsid w:val="00395F67"/>
    <w:rsid w:val="00396072"/>
    <w:rsid w:val="003965CE"/>
    <w:rsid w:val="00396AC8"/>
    <w:rsid w:val="00397296"/>
    <w:rsid w:val="00397DB8"/>
    <w:rsid w:val="003A01F2"/>
    <w:rsid w:val="003A08E5"/>
    <w:rsid w:val="003A10B2"/>
    <w:rsid w:val="003A116B"/>
    <w:rsid w:val="003A1209"/>
    <w:rsid w:val="003A13C9"/>
    <w:rsid w:val="003A1628"/>
    <w:rsid w:val="003A20FB"/>
    <w:rsid w:val="003A29AB"/>
    <w:rsid w:val="003A350F"/>
    <w:rsid w:val="003A3CAF"/>
    <w:rsid w:val="003A41EE"/>
    <w:rsid w:val="003A44BB"/>
    <w:rsid w:val="003A4F97"/>
    <w:rsid w:val="003A5246"/>
    <w:rsid w:val="003A5406"/>
    <w:rsid w:val="003A5CB0"/>
    <w:rsid w:val="003A5D6D"/>
    <w:rsid w:val="003A67CE"/>
    <w:rsid w:val="003A6B6E"/>
    <w:rsid w:val="003B0478"/>
    <w:rsid w:val="003B228E"/>
    <w:rsid w:val="003B35CB"/>
    <w:rsid w:val="003B3F2B"/>
    <w:rsid w:val="003B445D"/>
    <w:rsid w:val="003B4F3C"/>
    <w:rsid w:val="003B58FB"/>
    <w:rsid w:val="003B5969"/>
    <w:rsid w:val="003B6E8E"/>
    <w:rsid w:val="003B6EA8"/>
    <w:rsid w:val="003B7FC0"/>
    <w:rsid w:val="003C0C19"/>
    <w:rsid w:val="003C0CEE"/>
    <w:rsid w:val="003C0D2C"/>
    <w:rsid w:val="003C1381"/>
    <w:rsid w:val="003C1E4C"/>
    <w:rsid w:val="003C2B85"/>
    <w:rsid w:val="003C378B"/>
    <w:rsid w:val="003C43F6"/>
    <w:rsid w:val="003C581A"/>
    <w:rsid w:val="003C6270"/>
    <w:rsid w:val="003C753A"/>
    <w:rsid w:val="003C77A7"/>
    <w:rsid w:val="003D04A2"/>
    <w:rsid w:val="003D06D6"/>
    <w:rsid w:val="003D138F"/>
    <w:rsid w:val="003D1F7E"/>
    <w:rsid w:val="003D229B"/>
    <w:rsid w:val="003D22E5"/>
    <w:rsid w:val="003D23AA"/>
    <w:rsid w:val="003D2669"/>
    <w:rsid w:val="003D2FA1"/>
    <w:rsid w:val="003D32BE"/>
    <w:rsid w:val="003D3501"/>
    <w:rsid w:val="003D42A3"/>
    <w:rsid w:val="003D735E"/>
    <w:rsid w:val="003E0750"/>
    <w:rsid w:val="003E1019"/>
    <w:rsid w:val="003E1813"/>
    <w:rsid w:val="003E28BD"/>
    <w:rsid w:val="003E3412"/>
    <w:rsid w:val="003E3431"/>
    <w:rsid w:val="003E3606"/>
    <w:rsid w:val="003E36C7"/>
    <w:rsid w:val="003E435B"/>
    <w:rsid w:val="003E46DA"/>
    <w:rsid w:val="003E4DA1"/>
    <w:rsid w:val="003E4FBE"/>
    <w:rsid w:val="003E5F8C"/>
    <w:rsid w:val="003E6140"/>
    <w:rsid w:val="003E67EE"/>
    <w:rsid w:val="003E6F9F"/>
    <w:rsid w:val="003E7C13"/>
    <w:rsid w:val="003E7E2A"/>
    <w:rsid w:val="003F1574"/>
    <w:rsid w:val="003F3C07"/>
    <w:rsid w:val="003F3C5D"/>
    <w:rsid w:val="003F4BD6"/>
    <w:rsid w:val="003F58F4"/>
    <w:rsid w:val="003F5AE1"/>
    <w:rsid w:val="003F6C7B"/>
    <w:rsid w:val="004007E0"/>
    <w:rsid w:val="004008BC"/>
    <w:rsid w:val="00400A2F"/>
    <w:rsid w:val="00401CB8"/>
    <w:rsid w:val="00402762"/>
    <w:rsid w:val="00403690"/>
    <w:rsid w:val="00403B61"/>
    <w:rsid w:val="00403D10"/>
    <w:rsid w:val="00404B66"/>
    <w:rsid w:val="004055CD"/>
    <w:rsid w:val="004059FB"/>
    <w:rsid w:val="00405B98"/>
    <w:rsid w:val="00405ECF"/>
    <w:rsid w:val="00406176"/>
    <w:rsid w:val="00407346"/>
    <w:rsid w:val="00407679"/>
    <w:rsid w:val="00410A96"/>
    <w:rsid w:val="00410F05"/>
    <w:rsid w:val="00411DFC"/>
    <w:rsid w:val="00411E00"/>
    <w:rsid w:val="00411EBF"/>
    <w:rsid w:val="00412BD1"/>
    <w:rsid w:val="00413693"/>
    <w:rsid w:val="004140DA"/>
    <w:rsid w:val="004141ED"/>
    <w:rsid w:val="00414223"/>
    <w:rsid w:val="004143C0"/>
    <w:rsid w:val="00414741"/>
    <w:rsid w:val="0041493B"/>
    <w:rsid w:val="004152BF"/>
    <w:rsid w:val="0041580E"/>
    <w:rsid w:val="004168F2"/>
    <w:rsid w:val="00417C83"/>
    <w:rsid w:val="0042007C"/>
    <w:rsid w:val="00420F8D"/>
    <w:rsid w:val="00421277"/>
    <w:rsid w:val="00421D8C"/>
    <w:rsid w:val="00421E23"/>
    <w:rsid w:val="00423362"/>
    <w:rsid w:val="00423920"/>
    <w:rsid w:val="00423E12"/>
    <w:rsid w:val="004249AF"/>
    <w:rsid w:val="00425454"/>
    <w:rsid w:val="00425935"/>
    <w:rsid w:val="00425E35"/>
    <w:rsid w:val="0042667D"/>
    <w:rsid w:val="0042683E"/>
    <w:rsid w:val="00426A8E"/>
    <w:rsid w:val="004278BD"/>
    <w:rsid w:val="00427920"/>
    <w:rsid w:val="00430001"/>
    <w:rsid w:val="00430B56"/>
    <w:rsid w:val="00431668"/>
    <w:rsid w:val="00431695"/>
    <w:rsid w:val="004323E4"/>
    <w:rsid w:val="0043299F"/>
    <w:rsid w:val="00433617"/>
    <w:rsid w:val="0043378B"/>
    <w:rsid w:val="0043483C"/>
    <w:rsid w:val="00434B0B"/>
    <w:rsid w:val="0043532E"/>
    <w:rsid w:val="00435696"/>
    <w:rsid w:val="00435A9B"/>
    <w:rsid w:val="004361B3"/>
    <w:rsid w:val="00437CF2"/>
    <w:rsid w:val="00437E52"/>
    <w:rsid w:val="00440B9B"/>
    <w:rsid w:val="00441A5D"/>
    <w:rsid w:val="00441E76"/>
    <w:rsid w:val="004426C7"/>
    <w:rsid w:val="00442F5E"/>
    <w:rsid w:val="00443091"/>
    <w:rsid w:val="004431E6"/>
    <w:rsid w:val="00443487"/>
    <w:rsid w:val="0044448E"/>
    <w:rsid w:val="004449B1"/>
    <w:rsid w:val="00444FA3"/>
    <w:rsid w:val="00445CE8"/>
    <w:rsid w:val="0044621F"/>
    <w:rsid w:val="00447271"/>
    <w:rsid w:val="00447929"/>
    <w:rsid w:val="00447D7E"/>
    <w:rsid w:val="00447FBC"/>
    <w:rsid w:val="004506CA"/>
    <w:rsid w:val="004507A0"/>
    <w:rsid w:val="004508FD"/>
    <w:rsid w:val="0045097C"/>
    <w:rsid w:val="00450BEC"/>
    <w:rsid w:val="004513A9"/>
    <w:rsid w:val="0045183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4914"/>
    <w:rsid w:val="00465C4E"/>
    <w:rsid w:val="00466A44"/>
    <w:rsid w:val="00466D0D"/>
    <w:rsid w:val="00467439"/>
    <w:rsid w:val="00467D5F"/>
    <w:rsid w:val="00470265"/>
    <w:rsid w:val="00470311"/>
    <w:rsid w:val="00470338"/>
    <w:rsid w:val="00470E39"/>
    <w:rsid w:val="0047108F"/>
    <w:rsid w:val="00471203"/>
    <w:rsid w:val="0047282E"/>
    <w:rsid w:val="004728E7"/>
    <w:rsid w:val="00473705"/>
    <w:rsid w:val="00473C0B"/>
    <w:rsid w:val="00473F13"/>
    <w:rsid w:val="0047575E"/>
    <w:rsid w:val="0047595F"/>
    <w:rsid w:val="004769D9"/>
    <w:rsid w:val="004771F4"/>
    <w:rsid w:val="004779AE"/>
    <w:rsid w:val="00477C73"/>
    <w:rsid w:val="0048034D"/>
    <w:rsid w:val="004803D2"/>
    <w:rsid w:val="00480B97"/>
    <w:rsid w:val="00480DE5"/>
    <w:rsid w:val="00480F74"/>
    <w:rsid w:val="00481035"/>
    <w:rsid w:val="0048117F"/>
    <w:rsid w:val="004816EB"/>
    <w:rsid w:val="004831E5"/>
    <w:rsid w:val="00484EFA"/>
    <w:rsid w:val="00485358"/>
    <w:rsid w:val="0048613C"/>
    <w:rsid w:val="00486FE1"/>
    <w:rsid w:val="00487AF8"/>
    <w:rsid w:val="0049003E"/>
    <w:rsid w:val="00490E4D"/>
    <w:rsid w:val="0049164E"/>
    <w:rsid w:val="0049211B"/>
    <w:rsid w:val="00492342"/>
    <w:rsid w:val="00493F75"/>
    <w:rsid w:val="00494356"/>
    <w:rsid w:val="00494543"/>
    <w:rsid w:val="004946D9"/>
    <w:rsid w:val="004950FA"/>
    <w:rsid w:val="00495247"/>
    <w:rsid w:val="00495BB6"/>
    <w:rsid w:val="00495D93"/>
    <w:rsid w:val="0049621A"/>
    <w:rsid w:val="00497D5C"/>
    <w:rsid w:val="004A03F2"/>
    <w:rsid w:val="004A0A16"/>
    <w:rsid w:val="004A1BDD"/>
    <w:rsid w:val="004A2351"/>
    <w:rsid w:val="004A2662"/>
    <w:rsid w:val="004A2A07"/>
    <w:rsid w:val="004A368A"/>
    <w:rsid w:val="004A3C29"/>
    <w:rsid w:val="004A4268"/>
    <w:rsid w:val="004A5953"/>
    <w:rsid w:val="004A5C01"/>
    <w:rsid w:val="004A7004"/>
    <w:rsid w:val="004A7A22"/>
    <w:rsid w:val="004B0685"/>
    <w:rsid w:val="004B098C"/>
    <w:rsid w:val="004B0B58"/>
    <w:rsid w:val="004B1BFE"/>
    <w:rsid w:val="004B3431"/>
    <w:rsid w:val="004B386A"/>
    <w:rsid w:val="004B4912"/>
    <w:rsid w:val="004B512E"/>
    <w:rsid w:val="004B5DE9"/>
    <w:rsid w:val="004B6139"/>
    <w:rsid w:val="004B6CCA"/>
    <w:rsid w:val="004B7A52"/>
    <w:rsid w:val="004C0260"/>
    <w:rsid w:val="004C0D3B"/>
    <w:rsid w:val="004C1492"/>
    <w:rsid w:val="004C1C11"/>
    <w:rsid w:val="004C1DDD"/>
    <w:rsid w:val="004C26CD"/>
    <w:rsid w:val="004C294A"/>
    <w:rsid w:val="004C2AE0"/>
    <w:rsid w:val="004C2D1D"/>
    <w:rsid w:val="004C31FB"/>
    <w:rsid w:val="004C3CD9"/>
    <w:rsid w:val="004C52F6"/>
    <w:rsid w:val="004C5CD0"/>
    <w:rsid w:val="004C5FD1"/>
    <w:rsid w:val="004C6C3D"/>
    <w:rsid w:val="004C6DA2"/>
    <w:rsid w:val="004C73CD"/>
    <w:rsid w:val="004C7762"/>
    <w:rsid w:val="004C7B34"/>
    <w:rsid w:val="004C7B8A"/>
    <w:rsid w:val="004D16FD"/>
    <w:rsid w:val="004D191D"/>
    <w:rsid w:val="004D2337"/>
    <w:rsid w:val="004D2839"/>
    <w:rsid w:val="004D2DCC"/>
    <w:rsid w:val="004D30FA"/>
    <w:rsid w:val="004D4100"/>
    <w:rsid w:val="004D4146"/>
    <w:rsid w:val="004D4AEF"/>
    <w:rsid w:val="004D5DB7"/>
    <w:rsid w:val="004D6147"/>
    <w:rsid w:val="004D7056"/>
    <w:rsid w:val="004D78D8"/>
    <w:rsid w:val="004E2296"/>
    <w:rsid w:val="004E251D"/>
    <w:rsid w:val="004E2AC3"/>
    <w:rsid w:val="004E2EF1"/>
    <w:rsid w:val="004E4396"/>
    <w:rsid w:val="004E54BD"/>
    <w:rsid w:val="004E7AE3"/>
    <w:rsid w:val="004E7DAA"/>
    <w:rsid w:val="004F1720"/>
    <w:rsid w:val="004F249B"/>
    <w:rsid w:val="004F2C2B"/>
    <w:rsid w:val="004F32F8"/>
    <w:rsid w:val="004F3847"/>
    <w:rsid w:val="004F4303"/>
    <w:rsid w:val="004F4BB2"/>
    <w:rsid w:val="004F4BD3"/>
    <w:rsid w:val="004F4E43"/>
    <w:rsid w:val="004F585A"/>
    <w:rsid w:val="004F5F74"/>
    <w:rsid w:val="004F5FD2"/>
    <w:rsid w:val="004F6A07"/>
    <w:rsid w:val="004F70BC"/>
    <w:rsid w:val="004F79F7"/>
    <w:rsid w:val="00500317"/>
    <w:rsid w:val="00500335"/>
    <w:rsid w:val="0050064B"/>
    <w:rsid w:val="00500B57"/>
    <w:rsid w:val="0050159E"/>
    <w:rsid w:val="00501AD9"/>
    <w:rsid w:val="005023BF"/>
    <w:rsid w:val="00503623"/>
    <w:rsid w:val="00504040"/>
    <w:rsid w:val="0050745E"/>
    <w:rsid w:val="00507709"/>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DA9"/>
    <w:rsid w:val="005231E3"/>
    <w:rsid w:val="00523685"/>
    <w:rsid w:val="00523992"/>
    <w:rsid w:val="00523C58"/>
    <w:rsid w:val="00523E98"/>
    <w:rsid w:val="00525C30"/>
    <w:rsid w:val="00525F8F"/>
    <w:rsid w:val="0052678C"/>
    <w:rsid w:val="00526994"/>
    <w:rsid w:val="00526CB6"/>
    <w:rsid w:val="005274CE"/>
    <w:rsid w:val="0053082F"/>
    <w:rsid w:val="005313F0"/>
    <w:rsid w:val="0053153D"/>
    <w:rsid w:val="0053169E"/>
    <w:rsid w:val="00531DCC"/>
    <w:rsid w:val="00531F2E"/>
    <w:rsid w:val="00532A44"/>
    <w:rsid w:val="00533063"/>
    <w:rsid w:val="005332DB"/>
    <w:rsid w:val="0053338B"/>
    <w:rsid w:val="00533C7C"/>
    <w:rsid w:val="005362A8"/>
    <w:rsid w:val="00536A6A"/>
    <w:rsid w:val="00536CB7"/>
    <w:rsid w:val="00537526"/>
    <w:rsid w:val="005378C0"/>
    <w:rsid w:val="00540A5B"/>
    <w:rsid w:val="005410AD"/>
    <w:rsid w:val="00542FB0"/>
    <w:rsid w:val="0054327A"/>
    <w:rsid w:val="005432C7"/>
    <w:rsid w:val="0054372C"/>
    <w:rsid w:val="00544FA3"/>
    <w:rsid w:val="00545499"/>
    <w:rsid w:val="005455DB"/>
    <w:rsid w:val="005461CF"/>
    <w:rsid w:val="00546C47"/>
    <w:rsid w:val="0054731B"/>
    <w:rsid w:val="005477BE"/>
    <w:rsid w:val="00547FBC"/>
    <w:rsid w:val="00550116"/>
    <w:rsid w:val="005505A8"/>
    <w:rsid w:val="00550765"/>
    <w:rsid w:val="00550889"/>
    <w:rsid w:val="005515A9"/>
    <w:rsid w:val="0055218B"/>
    <w:rsid w:val="005526BC"/>
    <w:rsid w:val="005536E2"/>
    <w:rsid w:val="00553B3A"/>
    <w:rsid w:val="005544C6"/>
    <w:rsid w:val="005547E4"/>
    <w:rsid w:val="00554AFE"/>
    <w:rsid w:val="00555AAA"/>
    <w:rsid w:val="00555C7C"/>
    <w:rsid w:val="00555DCF"/>
    <w:rsid w:val="00556711"/>
    <w:rsid w:val="00556ED9"/>
    <w:rsid w:val="0055745F"/>
    <w:rsid w:val="005574A6"/>
    <w:rsid w:val="00557E2B"/>
    <w:rsid w:val="00560338"/>
    <w:rsid w:val="00561C67"/>
    <w:rsid w:val="00562064"/>
    <w:rsid w:val="005622B7"/>
    <w:rsid w:val="00563695"/>
    <w:rsid w:val="00563700"/>
    <w:rsid w:val="005637AC"/>
    <w:rsid w:val="00564505"/>
    <w:rsid w:val="005664FB"/>
    <w:rsid w:val="00567193"/>
    <w:rsid w:val="0056758A"/>
    <w:rsid w:val="00570F3B"/>
    <w:rsid w:val="00571201"/>
    <w:rsid w:val="00573CF9"/>
    <w:rsid w:val="00573E1C"/>
    <w:rsid w:val="00573F77"/>
    <w:rsid w:val="00575E19"/>
    <w:rsid w:val="005761F1"/>
    <w:rsid w:val="00577931"/>
    <w:rsid w:val="0058004A"/>
    <w:rsid w:val="00581386"/>
    <w:rsid w:val="00581E2F"/>
    <w:rsid w:val="00583343"/>
    <w:rsid w:val="005838A7"/>
    <w:rsid w:val="005841FB"/>
    <w:rsid w:val="00584996"/>
    <w:rsid w:val="005851FE"/>
    <w:rsid w:val="0058535C"/>
    <w:rsid w:val="005854C7"/>
    <w:rsid w:val="00585726"/>
    <w:rsid w:val="00585FBC"/>
    <w:rsid w:val="005861D0"/>
    <w:rsid w:val="00587B8C"/>
    <w:rsid w:val="00590507"/>
    <w:rsid w:val="0059156E"/>
    <w:rsid w:val="005929CD"/>
    <w:rsid w:val="00592B72"/>
    <w:rsid w:val="00593374"/>
    <w:rsid w:val="0059371F"/>
    <w:rsid w:val="00594391"/>
    <w:rsid w:val="0059442F"/>
    <w:rsid w:val="00594D72"/>
    <w:rsid w:val="0059522B"/>
    <w:rsid w:val="0059545F"/>
    <w:rsid w:val="00595491"/>
    <w:rsid w:val="005955B8"/>
    <w:rsid w:val="0059608E"/>
    <w:rsid w:val="005960AA"/>
    <w:rsid w:val="00596858"/>
    <w:rsid w:val="00596E2F"/>
    <w:rsid w:val="00597D86"/>
    <w:rsid w:val="005A04C1"/>
    <w:rsid w:val="005A09AB"/>
    <w:rsid w:val="005A0DCB"/>
    <w:rsid w:val="005A1446"/>
    <w:rsid w:val="005A1C48"/>
    <w:rsid w:val="005A227C"/>
    <w:rsid w:val="005A29AB"/>
    <w:rsid w:val="005A2F22"/>
    <w:rsid w:val="005A304C"/>
    <w:rsid w:val="005A360C"/>
    <w:rsid w:val="005A3640"/>
    <w:rsid w:val="005A3FB5"/>
    <w:rsid w:val="005A47D0"/>
    <w:rsid w:val="005A4A80"/>
    <w:rsid w:val="005A7358"/>
    <w:rsid w:val="005A758A"/>
    <w:rsid w:val="005A786E"/>
    <w:rsid w:val="005B0234"/>
    <w:rsid w:val="005B0584"/>
    <w:rsid w:val="005B1CC0"/>
    <w:rsid w:val="005B204B"/>
    <w:rsid w:val="005B20F0"/>
    <w:rsid w:val="005B26CB"/>
    <w:rsid w:val="005B3511"/>
    <w:rsid w:val="005B42A5"/>
    <w:rsid w:val="005B482C"/>
    <w:rsid w:val="005B499A"/>
    <w:rsid w:val="005B59AD"/>
    <w:rsid w:val="005B5B20"/>
    <w:rsid w:val="005B5D0F"/>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A7"/>
    <w:rsid w:val="005C575F"/>
    <w:rsid w:val="005C64F1"/>
    <w:rsid w:val="005C7E21"/>
    <w:rsid w:val="005C7F31"/>
    <w:rsid w:val="005C7F5A"/>
    <w:rsid w:val="005D0174"/>
    <w:rsid w:val="005D0343"/>
    <w:rsid w:val="005D0635"/>
    <w:rsid w:val="005D14F3"/>
    <w:rsid w:val="005D18A8"/>
    <w:rsid w:val="005D2D5C"/>
    <w:rsid w:val="005D2F48"/>
    <w:rsid w:val="005D3461"/>
    <w:rsid w:val="005D380E"/>
    <w:rsid w:val="005D3BB7"/>
    <w:rsid w:val="005D3C1B"/>
    <w:rsid w:val="005D4175"/>
    <w:rsid w:val="005D46AA"/>
    <w:rsid w:val="005D4A73"/>
    <w:rsid w:val="005D56CC"/>
    <w:rsid w:val="005D5B01"/>
    <w:rsid w:val="005E24B5"/>
    <w:rsid w:val="005E260E"/>
    <w:rsid w:val="005E2A29"/>
    <w:rsid w:val="005E2F6E"/>
    <w:rsid w:val="005E475A"/>
    <w:rsid w:val="005E48FE"/>
    <w:rsid w:val="005E535D"/>
    <w:rsid w:val="005E5A10"/>
    <w:rsid w:val="005E5BDF"/>
    <w:rsid w:val="005E5E18"/>
    <w:rsid w:val="005E6982"/>
    <w:rsid w:val="005E7B34"/>
    <w:rsid w:val="005E7BF8"/>
    <w:rsid w:val="005E7F70"/>
    <w:rsid w:val="005F012F"/>
    <w:rsid w:val="005F04A0"/>
    <w:rsid w:val="005F08EC"/>
    <w:rsid w:val="005F1593"/>
    <w:rsid w:val="005F3B73"/>
    <w:rsid w:val="005F4355"/>
    <w:rsid w:val="005F6014"/>
    <w:rsid w:val="005F6026"/>
    <w:rsid w:val="005F7D9A"/>
    <w:rsid w:val="00600139"/>
    <w:rsid w:val="00600602"/>
    <w:rsid w:val="0060080D"/>
    <w:rsid w:val="00600BA9"/>
    <w:rsid w:val="006010C4"/>
    <w:rsid w:val="00601564"/>
    <w:rsid w:val="00602DBF"/>
    <w:rsid w:val="006041DB"/>
    <w:rsid w:val="0060485D"/>
    <w:rsid w:val="00604E91"/>
    <w:rsid w:val="0060557D"/>
    <w:rsid w:val="00605D07"/>
    <w:rsid w:val="0060661D"/>
    <w:rsid w:val="00607942"/>
    <w:rsid w:val="00610300"/>
    <w:rsid w:val="00610EF6"/>
    <w:rsid w:val="00611065"/>
    <w:rsid w:val="0061246D"/>
    <w:rsid w:val="00612552"/>
    <w:rsid w:val="006128BA"/>
    <w:rsid w:val="00612985"/>
    <w:rsid w:val="00612FBF"/>
    <w:rsid w:val="0061332A"/>
    <w:rsid w:val="00614537"/>
    <w:rsid w:val="00614D2C"/>
    <w:rsid w:val="00614D76"/>
    <w:rsid w:val="00615589"/>
    <w:rsid w:val="006175A6"/>
    <w:rsid w:val="0062053D"/>
    <w:rsid w:val="006209DA"/>
    <w:rsid w:val="00621977"/>
    <w:rsid w:val="006219EC"/>
    <w:rsid w:val="006228FB"/>
    <w:rsid w:val="0062390A"/>
    <w:rsid w:val="00625C2C"/>
    <w:rsid w:val="00626025"/>
    <w:rsid w:val="006260C9"/>
    <w:rsid w:val="00626293"/>
    <w:rsid w:val="00626EE2"/>
    <w:rsid w:val="00626F58"/>
    <w:rsid w:val="00627509"/>
    <w:rsid w:val="0062782B"/>
    <w:rsid w:val="00630AB3"/>
    <w:rsid w:val="006313B4"/>
    <w:rsid w:val="0063168E"/>
    <w:rsid w:val="00632902"/>
    <w:rsid w:val="00633533"/>
    <w:rsid w:val="00633A9F"/>
    <w:rsid w:val="00633AC8"/>
    <w:rsid w:val="00633C4B"/>
    <w:rsid w:val="00633DD7"/>
    <w:rsid w:val="006354D2"/>
    <w:rsid w:val="00635B5D"/>
    <w:rsid w:val="00636772"/>
    <w:rsid w:val="00637D09"/>
    <w:rsid w:val="006401EA"/>
    <w:rsid w:val="0064037A"/>
    <w:rsid w:val="00641729"/>
    <w:rsid w:val="006418DD"/>
    <w:rsid w:val="00642926"/>
    <w:rsid w:val="00643CE7"/>
    <w:rsid w:val="00643F83"/>
    <w:rsid w:val="006440B9"/>
    <w:rsid w:val="006441A8"/>
    <w:rsid w:val="006451E4"/>
    <w:rsid w:val="0064525B"/>
    <w:rsid w:val="0064561F"/>
    <w:rsid w:val="00645724"/>
    <w:rsid w:val="0064666B"/>
    <w:rsid w:val="0065064D"/>
    <w:rsid w:val="00650FC5"/>
    <w:rsid w:val="0065308C"/>
    <w:rsid w:val="00653509"/>
    <w:rsid w:val="00655423"/>
    <w:rsid w:val="00655826"/>
    <w:rsid w:val="00655EA3"/>
    <w:rsid w:val="00656A45"/>
    <w:rsid w:val="00656CA4"/>
    <w:rsid w:val="006571BB"/>
    <w:rsid w:val="006605DA"/>
    <w:rsid w:val="006628EA"/>
    <w:rsid w:val="00662D60"/>
    <w:rsid w:val="00662FD5"/>
    <w:rsid w:val="00663CF5"/>
    <w:rsid w:val="00664547"/>
    <w:rsid w:val="00665088"/>
    <w:rsid w:val="006650CC"/>
    <w:rsid w:val="006651D0"/>
    <w:rsid w:val="006654F9"/>
    <w:rsid w:val="0066567A"/>
    <w:rsid w:val="0066583A"/>
    <w:rsid w:val="00665C1D"/>
    <w:rsid w:val="0066690E"/>
    <w:rsid w:val="0067003E"/>
    <w:rsid w:val="006701D3"/>
    <w:rsid w:val="00671983"/>
    <w:rsid w:val="00674C43"/>
    <w:rsid w:val="00675DF0"/>
    <w:rsid w:val="006764F9"/>
    <w:rsid w:val="0067701A"/>
    <w:rsid w:val="0067705C"/>
    <w:rsid w:val="0067756D"/>
    <w:rsid w:val="00680170"/>
    <w:rsid w:val="00680B0B"/>
    <w:rsid w:val="00681046"/>
    <w:rsid w:val="00681C95"/>
    <w:rsid w:val="00681DD5"/>
    <w:rsid w:val="00681E77"/>
    <w:rsid w:val="0068233D"/>
    <w:rsid w:val="0068263D"/>
    <w:rsid w:val="00682CF3"/>
    <w:rsid w:val="0068487F"/>
    <w:rsid w:val="00685081"/>
    <w:rsid w:val="00685176"/>
    <w:rsid w:val="0068661D"/>
    <w:rsid w:val="00686D2F"/>
    <w:rsid w:val="0069061C"/>
    <w:rsid w:val="006909E0"/>
    <w:rsid w:val="0069113D"/>
    <w:rsid w:val="006913B6"/>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97ACE"/>
    <w:rsid w:val="00697BB6"/>
    <w:rsid w:val="006A05D2"/>
    <w:rsid w:val="006A087D"/>
    <w:rsid w:val="006A0C88"/>
    <w:rsid w:val="006A19DF"/>
    <w:rsid w:val="006A1F80"/>
    <w:rsid w:val="006A2445"/>
    <w:rsid w:val="006A27BA"/>
    <w:rsid w:val="006A2900"/>
    <w:rsid w:val="006A3110"/>
    <w:rsid w:val="006A38ED"/>
    <w:rsid w:val="006A3962"/>
    <w:rsid w:val="006A398F"/>
    <w:rsid w:val="006A3FCA"/>
    <w:rsid w:val="006A4744"/>
    <w:rsid w:val="006A4948"/>
    <w:rsid w:val="006A53EA"/>
    <w:rsid w:val="006A62FB"/>
    <w:rsid w:val="006A6D03"/>
    <w:rsid w:val="006A6E7C"/>
    <w:rsid w:val="006A70B6"/>
    <w:rsid w:val="006A77B2"/>
    <w:rsid w:val="006A7894"/>
    <w:rsid w:val="006B0083"/>
    <w:rsid w:val="006B0505"/>
    <w:rsid w:val="006B0584"/>
    <w:rsid w:val="006B1039"/>
    <w:rsid w:val="006B1944"/>
    <w:rsid w:val="006B31A5"/>
    <w:rsid w:val="006B3937"/>
    <w:rsid w:val="006B3F22"/>
    <w:rsid w:val="006B49C2"/>
    <w:rsid w:val="006B4B11"/>
    <w:rsid w:val="006B57FE"/>
    <w:rsid w:val="006B6164"/>
    <w:rsid w:val="006B656D"/>
    <w:rsid w:val="006B701B"/>
    <w:rsid w:val="006B7811"/>
    <w:rsid w:val="006C0270"/>
    <w:rsid w:val="006C0316"/>
    <w:rsid w:val="006C0518"/>
    <w:rsid w:val="006C0A5E"/>
    <w:rsid w:val="006C0C57"/>
    <w:rsid w:val="006C1600"/>
    <w:rsid w:val="006C198C"/>
    <w:rsid w:val="006C2A58"/>
    <w:rsid w:val="006C2C1F"/>
    <w:rsid w:val="006C32D3"/>
    <w:rsid w:val="006C43EB"/>
    <w:rsid w:val="006C44ED"/>
    <w:rsid w:val="006C4542"/>
    <w:rsid w:val="006C49B0"/>
    <w:rsid w:val="006C54AC"/>
    <w:rsid w:val="006C6649"/>
    <w:rsid w:val="006C6A6C"/>
    <w:rsid w:val="006C77E3"/>
    <w:rsid w:val="006C787E"/>
    <w:rsid w:val="006D0C39"/>
    <w:rsid w:val="006D10CB"/>
    <w:rsid w:val="006D2262"/>
    <w:rsid w:val="006D254A"/>
    <w:rsid w:val="006D2FBF"/>
    <w:rsid w:val="006D3515"/>
    <w:rsid w:val="006D3596"/>
    <w:rsid w:val="006D3B9B"/>
    <w:rsid w:val="006D43FA"/>
    <w:rsid w:val="006D490D"/>
    <w:rsid w:val="006D4A66"/>
    <w:rsid w:val="006D4D30"/>
    <w:rsid w:val="006D4E39"/>
    <w:rsid w:val="006D5EF5"/>
    <w:rsid w:val="006D61AD"/>
    <w:rsid w:val="006D62A8"/>
    <w:rsid w:val="006D69C6"/>
    <w:rsid w:val="006D6E99"/>
    <w:rsid w:val="006D7205"/>
    <w:rsid w:val="006E0D9F"/>
    <w:rsid w:val="006E26A6"/>
    <w:rsid w:val="006E32E2"/>
    <w:rsid w:val="006E4D30"/>
    <w:rsid w:val="006E4FB6"/>
    <w:rsid w:val="006E5F95"/>
    <w:rsid w:val="006E6316"/>
    <w:rsid w:val="006E65B6"/>
    <w:rsid w:val="006E6AC9"/>
    <w:rsid w:val="006E6ACA"/>
    <w:rsid w:val="006E76F7"/>
    <w:rsid w:val="006E771B"/>
    <w:rsid w:val="006E7F9B"/>
    <w:rsid w:val="006F17CA"/>
    <w:rsid w:val="006F2D1B"/>
    <w:rsid w:val="006F36B9"/>
    <w:rsid w:val="006F3861"/>
    <w:rsid w:val="006F56E8"/>
    <w:rsid w:val="006F5B03"/>
    <w:rsid w:val="006F5B84"/>
    <w:rsid w:val="006F6D19"/>
    <w:rsid w:val="006F751D"/>
    <w:rsid w:val="006F756B"/>
    <w:rsid w:val="006F7AAF"/>
    <w:rsid w:val="00700197"/>
    <w:rsid w:val="007008DE"/>
    <w:rsid w:val="007014AD"/>
    <w:rsid w:val="0070173B"/>
    <w:rsid w:val="00701A7C"/>
    <w:rsid w:val="0070238E"/>
    <w:rsid w:val="00702918"/>
    <w:rsid w:val="00702DC6"/>
    <w:rsid w:val="007039BB"/>
    <w:rsid w:val="00703A80"/>
    <w:rsid w:val="007041EA"/>
    <w:rsid w:val="007048AD"/>
    <w:rsid w:val="00705DE7"/>
    <w:rsid w:val="007072B0"/>
    <w:rsid w:val="00707D7D"/>
    <w:rsid w:val="0071015A"/>
    <w:rsid w:val="00710444"/>
    <w:rsid w:val="00710D74"/>
    <w:rsid w:val="0071209E"/>
    <w:rsid w:val="007129C5"/>
    <w:rsid w:val="00712B0F"/>
    <w:rsid w:val="00713000"/>
    <w:rsid w:val="00713016"/>
    <w:rsid w:val="007151C1"/>
    <w:rsid w:val="00715D5C"/>
    <w:rsid w:val="007168AA"/>
    <w:rsid w:val="00716954"/>
    <w:rsid w:val="007178B2"/>
    <w:rsid w:val="007201D6"/>
    <w:rsid w:val="007205A6"/>
    <w:rsid w:val="0072082A"/>
    <w:rsid w:val="00721440"/>
    <w:rsid w:val="007226EA"/>
    <w:rsid w:val="00722806"/>
    <w:rsid w:val="00722B09"/>
    <w:rsid w:val="00722B3C"/>
    <w:rsid w:val="00722D16"/>
    <w:rsid w:val="0072351A"/>
    <w:rsid w:val="00723703"/>
    <w:rsid w:val="0072425E"/>
    <w:rsid w:val="007246BD"/>
    <w:rsid w:val="00725EF0"/>
    <w:rsid w:val="00726BC9"/>
    <w:rsid w:val="0072704F"/>
    <w:rsid w:val="00730829"/>
    <w:rsid w:val="00730915"/>
    <w:rsid w:val="00732216"/>
    <w:rsid w:val="007328A8"/>
    <w:rsid w:val="0073312C"/>
    <w:rsid w:val="00733861"/>
    <w:rsid w:val="00733DA4"/>
    <w:rsid w:val="007351B2"/>
    <w:rsid w:val="00735AA1"/>
    <w:rsid w:val="00736670"/>
    <w:rsid w:val="0073758F"/>
    <w:rsid w:val="00737613"/>
    <w:rsid w:val="00737DFF"/>
    <w:rsid w:val="00740EF5"/>
    <w:rsid w:val="00741076"/>
    <w:rsid w:val="00741BAB"/>
    <w:rsid w:val="00742160"/>
    <w:rsid w:val="0074216C"/>
    <w:rsid w:val="00743CF5"/>
    <w:rsid w:val="0074458D"/>
    <w:rsid w:val="00744A39"/>
    <w:rsid w:val="00744AAA"/>
    <w:rsid w:val="00744B67"/>
    <w:rsid w:val="00745847"/>
    <w:rsid w:val="00745E6B"/>
    <w:rsid w:val="0074786E"/>
    <w:rsid w:val="00747CAC"/>
    <w:rsid w:val="00750112"/>
    <w:rsid w:val="00750640"/>
    <w:rsid w:val="00750BC7"/>
    <w:rsid w:val="007519C5"/>
    <w:rsid w:val="00751E17"/>
    <w:rsid w:val="00751E33"/>
    <w:rsid w:val="007525C1"/>
    <w:rsid w:val="00752938"/>
    <w:rsid w:val="00753C2C"/>
    <w:rsid w:val="00753DE1"/>
    <w:rsid w:val="00754349"/>
    <w:rsid w:val="00754A35"/>
    <w:rsid w:val="00754B50"/>
    <w:rsid w:val="00754E99"/>
    <w:rsid w:val="007564F5"/>
    <w:rsid w:val="00756C59"/>
    <w:rsid w:val="00757129"/>
    <w:rsid w:val="007576D5"/>
    <w:rsid w:val="00760243"/>
    <w:rsid w:val="0076190D"/>
    <w:rsid w:val="00761AAB"/>
    <w:rsid w:val="00761E31"/>
    <w:rsid w:val="00762EC4"/>
    <w:rsid w:val="00763112"/>
    <w:rsid w:val="00763A27"/>
    <w:rsid w:val="007640C9"/>
    <w:rsid w:val="007649D8"/>
    <w:rsid w:val="00764AF0"/>
    <w:rsid w:val="00764E81"/>
    <w:rsid w:val="00764EBD"/>
    <w:rsid w:val="00764F45"/>
    <w:rsid w:val="0076573F"/>
    <w:rsid w:val="00765970"/>
    <w:rsid w:val="00765EA1"/>
    <w:rsid w:val="0076635F"/>
    <w:rsid w:val="00767485"/>
    <w:rsid w:val="0077052A"/>
    <w:rsid w:val="0077064E"/>
    <w:rsid w:val="00770A3D"/>
    <w:rsid w:val="00770CF7"/>
    <w:rsid w:val="00770F7A"/>
    <w:rsid w:val="007715D2"/>
    <w:rsid w:val="007720D6"/>
    <w:rsid w:val="00772A0B"/>
    <w:rsid w:val="00773274"/>
    <w:rsid w:val="00773D83"/>
    <w:rsid w:val="0077425F"/>
    <w:rsid w:val="00776202"/>
    <w:rsid w:val="00776EA1"/>
    <w:rsid w:val="007770E0"/>
    <w:rsid w:val="00777905"/>
    <w:rsid w:val="0077790A"/>
    <w:rsid w:val="00777C18"/>
    <w:rsid w:val="0078102E"/>
    <w:rsid w:val="00782177"/>
    <w:rsid w:val="00782957"/>
    <w:rsid w:val="00782EBD"/>
    <w:rsid w:val="00783547"/>
    <w:rsid w:val="0078463E"/>
    <w:rsid w:val="007848BF"/>
    <w:rsid w:val="00786B2F"/>
    <w:rsid w:val="0078754C"/>
    <w:rsid w:val="00787D5E"/>
    <w:rsid w:val="0079023A"/>
    <w:rsid w:val="00790D1A"/>
    <w:rsid w:val="00791926"/>
    <w:rsid w:val="00791AF1"/>
    <w:rsid w:val="0079265C"/>
    <w:rsid w:val="00793E7E"/>
    <w:rsid w:val="00794465"/>
    <w:rsid w:val="00795288"/>
    <w:rsid w:val="00796347"/>
    <w:rsid w:val="00796AA9"/>
    <w:rsid w:val="007974DE"/>
    <w:rsid w:val="00797939"/>
    <w:rsid w:val="007A0130"/>
    <w:rsid w:val="007A0AC7"/>
    <w:rsid w:val="007A1C94"/>
    <w:rsid w:val="007A209C"/>
    <w:rsid w:val="007A250F"/>
    <w:rsid w:val="007A2BA0"/>
    <w:rsid w:val="007A2F7A"/>
    <w:rsid w:val="007A2FF1"/>
    <w:rsid w:val="007A3E32"/>
    <w:rsid w:val="007A44F9"/>
    <w:rsid w:val="007A45CD"/>
    <w:rsid w:val="007A4A64"/>
    <w:rsid w:val="007A4DDA"/>
    <w:rsid w:val="007A5CFC"/>
    <w:rsid w:val="007A6048"/>
    <w:rsid w:val="007A6325"/>
    <w:rsid w:val="007A7A31"/>
    <w:rsid w:val="007A7CC9"/>
    <w:rsid w:val="007B0610"/>
    <w:rsid w:val="007B1202"/>
    <w:rsid w:val="007B1C9D"/>
    <w:rsid w:val="007B2024"/>
    <w:rsid w:val="007B20AC"/>
    <w:rsid w:val="007B2B0F"/>
    <w:rsid w:val="007B2BD3"/>
    <w:rsid w:val="007B3A3B"/>
    <w:rsid w:val="007B4032"/>
    <w:rsid w:val="007B4F19"/>
    <w:rsid w:val="007B5037"/>
    <w:rsid w:val="007B55EB"/>
    <w:rsid w:val="007B7D21"/>
    <w:rsid w:val="007C0F2E"/>
    <w:rsid w:val="007C1252"/>
    <w:rsid w:val="007C12D0"/>
    <w:rsid w:val="007C145C"/>
    <w:rsid w:val="007C1DBB"/>
    <w:rsid w:val="007C2106"/>
    <w:rsid w:val="007C27F7"/>
    <w:rsid w:val="007C2C12"/>
    <w:rsid w:val="007C3EAB"/>
    <w:rsid w:val="007C67AF"/>
    <w:rsid w:val="007C6A7E"/>
    <w:rsid w:val="007C6EF2"/>
    <w:rsid w:val="007C6F8C"/>
    <w:rsid w:val="007C7C87"/>
    <w:rsid w:val="007C7F29"/>
    <w:rsid w:val="007D003E"/>
    <w:rsid w:val="007D0CE1"/>
    <w:rsid w:val="007D0E83"/>
    <w:rsid w:val="007D2256"/>
    <w:rsid w:val="007D2CC4"/>
    <w:rsid w:val="007D3104"/>
    <w:rsid w:val="007D44B7"/>
    <w:rsid w:val="007D44D2"/>
    <w:rsid w:val="007D47EC"/>
    <w:rsid w:val="007D5193"/>
    <w:rsid w:val="007D7A15"/>
    <w:rsid w:val="007E0324"/>
    <w:rsid w:val="007E2E4D"/>
    <w:rsid w:val="007E2EB9"/>
    <w:rsid w:val="007E40CF"/>
    <w:rsid w:val="007E4243"/>
    <w:rsid w:val="007E4C15"/>
    <w:rsid w:val="007E5322"/>
    <w:rsid w:val="007E5419"/>
    <w:rsid w:val="007E546E"/>
    <w:rsid w:val="007E5D8E"/>
    <w:rsid w:val="007E6427"/>
    <w:rsid w:val="007E7282"/>
    <w:rsid w:val="007E7543"/>
    <w:rsid w:val="007E7865"/>
    <w:rsid w:val="007E7B3B"/>
    <w:rsid w:val="007E7D99"/>
    <w:rsid w:val="007F1EF5"/>
    <w:rsid w:val="007F2218"/>
    <w:rsid w:val="007F2371"/>
    <w:rsid w:val="007F264C"/>
    <w:rsid w:val="007F2973"/>
    <w:rsid w:val="007F2A53"/>
    <w:rsid w:val="007F2D74"/>
    <w:rsid w:val="007F4311"/>
    <w:rsid w:val="007F4DF2"/>
    <w:rsid w:val="007F5481"/>
    <w:rsid w:val="007F54C6"/>
    <w:rsid w:val="007F5F16"/>
    <w:rsid w:val="007F6452"/>
    <w:rsid w:val="007F667F"/>
    <w:rsid w:val="007F696B"/>
    <w:rsid w:val="007F7093"/>
    <w:rsid w:val="007F7316"/>
    <w:rsid w:val="007F7A39"/>
    <w:rsid w:val="008003FB"/>
    <w:rsid w:val="0080104E"/>
    <w:rsid w:val="008013BB"/>
    <w:rsid w:val="0080201B"/>
    <w:rsid w:val="00802B52"/>
    <w:rsid w:val="00804465"/>
    <w:rsid w:val="008048C6"/>
    <w:rsid w:val="00804923"/>
    <w:rsid w:val="00806523"/>
    <w:rsid w:val="0080703E"/>
    <w:rsid w:val="00807113"/>
    <w:rsid w:val="00807159"/>
    <w:rsid w:val="008104DF"/>
    <w:rsid w:val="0081103D"/>
    <w:rsid w:val="008113D9"/>
    <w:rsid w:val="008113FD"/>
    <w:rsid w:val="00812C16"/>
    <w:rsid w:val="00812E9A"/>
    <w:rsid w:val="00813FCC"/>
    <w:rsid w:val="0081445B"/>
    <w:rsid w:val="008144D2"/>
    <w:rsid w:val="00815301"/>
    <w:rsid w:val="0081702B"/>
    <w:rsid w:val="0081708B"/>
    <w:rsid w:val="00817CCE"/>
    <w:rsid w:val="00817E8B"/>
    <w:rsid w:val="00817FEE"/>
    <w:rsid w:val="008218E6"/>
    <w:rsid w:val="00821F74"/>
    <w:rsid w:val="00822F01"/>
    <w:rsid w:val="0082373C"/>
    <w:rsid w:val="008239C4"/>
    <w:rsid w:val="00824444"/>
    <w:rsid w:val="00825162"/>
    <w:rsid w:val="0082559A"/>
    <w:rsid w:val="00825BDA"/>
    <w:rsid w:val="008264B2"/>
    <w:rsid w:val="00826987"/>
    <w:rsid w:val="008269BF"/>
    <w:rsid w:val="00827158"/>
    <w:rsid w:val="00831B23"/>
    <w:rsid w:val="008330A1"/>
    <w:rsid w:val="00833539"/>
    <w:rsid w:val="00833FDA"/>
    <w:rsid w:val="008340A4"/>
    <w:rsid w:val="008340E3"/>
    <w:rsid w:val="00834223"/>
    <w:rsid w:val="00834298"/>
    <w:rsid w:val="00834CC6"/>
    <w:rsid w:val="00835CB9"/>
    <w:rsid w:val="0083600C"/>
    <w:rsid w:val="00836A18"/>
    <w:rsid w:val="00836FD8"/>
    <w:rsid w:val="00837104"/>
    <w:rsid w:val="00837177"/>
    <w:rsid w:val="0083729E"/>
    <w:rsid w:val="0083733D"/>
    <w:rsid w:val="00837523"/>
    <w:rsid w:val="0084070D"/>
    <w:rsid w:val="00840823"/>
    <w:rsid w:val="00840F3C"/>
    <w:rsid w:val="00841280"/>
    <w:rsid w:val="008413B2"/>
    <w:rsid w:val="008422A0"/>
    <w:rsid w:val="00842502"/>
    <w:rsid w:val="00843715"/>
    <w:rsid w:val="00844B1A"/>
    <w:rsid w:val="00844E4F"/>
    <w:rsid w:val="00846028"/>
    <w:rsid w:val="00847493"/>
    <w:rsid w:val="00847EC0"/>
    <w:rsid w:val="00847FD0"/>
    <w:rsid w:val="008504A8"/>
    <w:rsid w:val="00851828"/>
    <w:rsid w:val="00852927"/>
    <w:rsid w:val="00852B67"/>
    <w:rsid w:val="008530F9"/>
    <w:rsid w:val="008537ED"/>
    <w:rsid w:val="00853A69"/>
    <w:rsid w:val="00853BCF"/>
    <w:rsid w:val="00853D63"/>
    <w:rsid w:val="00854323"/>
    <w:rsid w:val="008558E4"/>
    <w:rsid w:val="0085725C"/>
    <w:rsid w:val="0085754B"/>
    <w:rsid w:val="00857C4E"/>
    <w:rsid w:val="00857F8B"/>
    <w:rsid w:val="008601D6"/>
    <w:rsid w:val="0086062B"/>
    <w:rsid w:val="0086070A"/>
    <w:rsid w:val="008613C3"/>
    <w:rsid w:val="00861513"/>
    <w:rsid w:val="008618C1"/>
    <w:rsid w:val="00861D5E"/>
    <w:rsid w:val="008628DD"/>
    <w:rsid w:val="0086374C"/>
    <w:rsid w:val="00863958"/>
    <w:rsid w:val="00863A36"/>
    <w:rsid w:val="00863E47"/>
    <w:rsid w:val="00864290"/>
    <w:rsid w:val="00864570"/>
    <w:rsid w:val="00864F1C"/>
    <w:rsid w:val="00865C18"/>
    <w:rsid w:val="0086633F"/>
    <w:rsid w:val="00866FCF"/>
    <w:rsid w:val="008710A8"/>
    <w:rsid w:val="00872E2D"/>
    <w:rsid w:val="00872FAA"/>
    <w:rsid w:val="00873630"/>
    <w:rsid w:val="00873B01"/>
    <w:rsid w:val="008741E2"/>
    <w:rsid w:val="0087466A"/>
    <w:rsid w:val="00875C70"/>
    <w:rsid w:val="00875DFB"/>
    <w:rsid w:val="00876F72"/>
    <w:rsid w:val="00876FBD"/>
    <w:rsid w:val="00880B78"/>
    <w:rsid w:val="00880D85"/>
    <w:rsid w:val="008814F8"/>
    <w:rsid w:val="008817AF"/>
    <w:rsid w:val="00881D99"/>
    <w:rsid w:val="00882244"/>
    <w:rsid w:val="00882B55"/>
    <w:rsid w:val="00883684"/>
    <w:rsid w:val="008839BA"/>
    <w:rsid w:val="00883FD0"/>
    <w:rsid w:val="00884179"/>
    <w:rsid w:val="00884BD2"/>
    <w:rsid w:val="00884FA7"/>
    <w:rsid w:val="008853AE"/>
    <w:rsid w:val="008855FC"/>
    <w:rsid w:val="00885CA2"/>
    <w:rsid w:val="00890A53"/>
    <w:rsid w:val="0089271D"/>
    <w:rsid w:val="00893559"/>
    <w:rsid w:val="00894E82"/>
    <w:rsid w:val="00895454"/>
    <w:rsid w:val="0089587C"/>
    <w:rsid w:val="00896C23"/>
    <w:rsid w:val="00896E48"/>
    <w:rsid w:val="00897710"/>
    <w:rsid w:val="00897D89"/>
    <w:rsid w:val="008A0742"/>
    <w:rsid w:val="008A28F4"/>
    <w:rsid w:val="008A29F5"/>
    <w:rsid w:val="008A2AD4"/>
    <w:rsid w:val="008A2C05"/>
    <w:rsid w:val="008A300C"/>
    <w:rsid w:val="008A4558"/>
    <w:rsid w:val="008A5E34"/>
    <w:rsid w:val="008A60BF"/>
    <w:rsid w:val="008A63B6"/>
    <w:rsid w:val="008A6991"/>
    <w:rsid w:val="008A69AE"/>
    <w:rsid w:val="008A7075"/>
    <w:rsid w:val="008A7473"/>
    <w:rsid w:val="008A7717"/>
    <w:rsid w:val="008A7C17"/>
    <w:rsid w:val="008B0142"/>
    <w:rsid w:val="008B1C69"/>
    <w:rsid w:val="008B22B9"/>
    <w:rsid w:val="008B2699"/>
    <w:rsid w:val="008B26C9"/>
    <w:rsid w:val="008B2AE7"/>
    <w:rsid w:val="008B2BC7"/>
    <w:rsid w:val="008B2CD9"/>
    <w:rsid w:val="008B3661"/>
    <w:rsid w:val="008B56B4"/>
    <w:rsid w:val="008B62E6"/>
    <w:rsid w:val="008B7598"/>
    <w:rsid w:val="008B76C8"/>
    <w:rsid w:val="008B7A63"/>
    <w:rsid w:val="008C0BEB"/>
    <w:rsid w:val="008C0E79"/>
    <w:rsid w:val="008C1948"/>
    <w:rsid w:val="008C1C2E"/>
    <w:rsid w:val="008C1E25"/>
    <w:rsid w:val="008C2425"/>
    <w:rsid w:val="008C26D1"/>
    <w:rsid w:val="008C28E7"/>
    <w:rsid w:val="008C3871"/>
    <w:rsid w:val="008C3BCD"/>
    <w:rsid w:val="008C3E34"/>
    <w:rsid w:val="008C4BD2"/>
    <w:rsid w:val="008C4C33"/>
    <w:rsid w:val="008C543C"/>
    <w:rsid w:val="008C5A25"/>
    <w:rsid w:val="008D0A91"/>
    <w:rsid w:val="008D1230"/>
    <w:rsid w:val="008D187D"/>
    <w:rsid w:val="008D21A8"/>
    <w:rsid w:val="008D30B9"/>
    <w:rsid w:val="008D3242"/>
    <w:rsid w:val="008D3DC0"/>
    <w:rsid w:val="008D44A6"/>
    <w:rsid w:val="008D4954"/>
    <w:rsid w:val="008D4E48"/>
    <w:rsid w:val="008D4E8E"/>
    <w:rsid w:val="008D52C3"/>
    <w:rsid w:val="008D599A"/>
    <w:rsid w:val="008D6379"/>
    <w:rsid w:val="008D6556"/>
    <w:rsid w:val="008D6993"/>
    <w:rsid w:val="008D7A1E"/>
    <w:rsid w:val="008E12DB"/>
    <w:rsid w:val="008E1640"/>
    <w:rsid w:val="008E16B4"/>
    <w:rsid w:val="008E1BDC"/>
    <w:rsid w:val="008E2173"/>
    <w:rsid w:val="008E24E0"/>
    <w:rsid w:val="008E3168"/>
    <w:rsid w:val="008E3236"/>
    <w:rsid w:val="008E3E51"/>
    <w:rsid w:val="008E41A8"/>
    <w:rsid w:val="008E4228"/>
    <w:rsid w:val="008E4D02"/>
    <w:rsid w:val="008E4F4D"/>
    <w:rsid w:val="008E5258"/>
    <w:rsid w:val="008E5654"/>
    <w:rsid w:val="008E5880"/>
    <w:rsid w:val="008E68FC"/>
    <w:rsid w:val="008F0AD8"/>
    <w:rsid w:val="008F0F03"/>
    <w:rsid w:val="008F1157"/>
    <w:rsid w:val="008F1168"/>
    <w:rsid w:val="008F1C73"/>
    <w:rsid w:val="008F27C7"/>
    <w:rsid w:val="008F29B2"/>
    <w:rsid w:val="008F32A2"/>
    <w:rsid w:val="008F358E"/>
    <w:rsid w:val="008F3631"/>
    <w:rsid w:val="008F481D"/>
    <w:rsid w:val="008F56CB"/>
    <w:rsid w:val="008F582B"/>
    <w:rsid w:val="008F68DB"/>
    <w:rsid w:val="008F6BF3"/>
    <w:rsid w:val="008F7262"/>
    <w:rsid w:val="008F746D"/>
    <w:rsid w:val="008F74B7"/>
    <w:rsid w:val="008F7B13"/>
    <w:rsid w:val="00900767"/>
    <w:rsid w:val="00900A68"/>
    <w:rsid w:val="00901785"/>
    <w:rsid w:val="00902156"/>
    <w:rsid w:val="00903026"/>
    <w:rsid w:val="00903294"/>
    <w:rsid w:val="00903D19"/>
    <w:rsid w:val="009043E1"/>
    <w:rsid w:val="0090477B"/>
    <w:rsid w:val="00905F02"/>
    <w:rsid w:val="00906362"/>
    <w:rsid w:val="009065B5"/>
    <w:rsid w:val="00906C32"/>
    <w:rsid w:val="00906EFA"/>
    <w:rsid w:val="009076F5"/>
    <w:rsid w:val="00907C7C"/>
    <w:rsid w:val="0091013F"/>
    <w:rsid w:val="00910A76"/>
    <w:rsid w:val="009111BE"/>
    <w:rsid w:val="00911D01"/>
    <w:rsid w:val="009121AF"/>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1093"/>
    <w:rsid w:val="00922D8C"/>
    <w:rsid w:val="00924477"/>
    <w:rsid w:val="0092497C"/>
    <w:rsid w:val="0092498F"/>
    <w:rsid w:val="00925086"/>
    <w:rsid w:val="0092543B"/>
    <w:rsid w:val="009259C0"/>
    <w:rsid w:val="00925F35"/>
    <w:rsid w:val="00926028"/>
    <w:rsid w:val="0092613C"/>
    <w:rsid w:val="00926AEC"/>
    <w:rsid w:val="009279DB"/>
    <w:rsid w:val="00927CC7"/>
    <w:rsid w:val="00927F3D"/>
    <w:rsid w:val="00930137"/>
    <w:rsid w:val="00930C3A"/>
    <w:rsid w:val="00930D5C"/>
    <w:rsid w:val="00931069"/>
    <w:rsid w:val="00931626"/>
    <w:rsid w:val="009319DA"/>
    <w:rsid w:val="00931EF7"/>
    <w:rsid w:val="00932124"/>
    <w:rsid w:val="00932BCE"/>
    <w:rsid w:val="00933938"/>
    <w:rsid w:val="009343DE"/>
    <w:rsid w:val="00934AA6"/>
    <w:rsid w:val="00934C86"/>
    <w:rsid w:val="00935162"/>
    <w:rsid w:val="00935C87"/>
    <w:rsid w:val="00936E4D"/>
    <w:rsid w:val="00937530"/>
    <w:rsid w:val="0093770B"/>
    <w:rsid w:val="00937722"/>
    <w:rsid w:val="00937835"/>
    <w:rsid w:val="00937B97"/>
    <w:rsid w:val="00937D19"/>
    <w:rsid w:val="00940902"/>
    <w:rsid w:val="0094111E"/>
    <w:rsid w:val="0094134A"/>
    <w:rsid w:val="00941458"/>
    <w:rsid w:val="00941815"/>
    <w:rsid w:val="00941EC8"/>
    <w:rsid w:val="00942432"/>
    <w:rsid w:val="00943CF8"/>
    <w:rsid w:val="0094478D"/>
    <w:rsid w:val="00944C3F"/>
    <w:rsid w:val="00944F87"/>
    <w:rsid w:val="00946138"/>
    <w:rsid w:val="0094628E"/>
    <w:rsid w:val="00946A66"/>
    <w:rsid w:val="00946BDC"/>
    <w:rsid w:val="00946E75"/>
    <w:rsid w:val="0094760C"/>
    <w:rsid w:val="009479BE"/>
    <w:rsid w:val="0095056B"/>
    <w:rsid w:val="009505EE"/>
    <w:rsid w:val="00951170"/>
    <w:rsid w:val="0095161D"/>
    <w:rsid w:val="00951794"/>
    <w:rsid w:val="0095212A"/>
    <w:rsid w:val="00952639"/>
    <w:rsid w:val="009533E7"/>
    <w:rsid w:val="00953ADE"/>
    <w:rsid w:val="009544A0"/>
    <w:rsid w:val="00955226"/>
    <w:rsid w:val="0095573C"/>
    <w:rsid w:val="00955B2C"/>
    <w:rsid w:val="00955F31"/>
    <w:rsid w:val="0095612F"/>
    <w:rsid w:val="009565D7"/>
    <w:rsid w:val="00957E04"/>
    <w:rsid w:val="00960001"/>
    <w:rsid w:val="009610D6"/>
    <w:rsid w:val="00961154"/>
    <w:rsid w:val="009623BD"/>
    <w:rsid w:val="00962DCD"/>
    <w:rsid w:val="00962E4E"/>
    <w:rsid w:val="009630C4"/>
    <w:rsid w:val="0096329A"/>
    <w:rsid w:val="00963BD7"/>
    <w:rsid w:val="00964093"/>
    <w:rsid w:val="00964650"/>
    <w:rsid w:val="00965CB0"/>
    <w:rsid w:val="00966613"/>
    <w:rsid w:val="00966CDB"/>
    <w:rsid w:val="009679BD"/>
    <w:rsid w:val="00970405"/>
    <w:rsid w:val="009706D8"/>
    <w:rsid w:val="00970728"/>
    <w:rsid w:val="00970947"/>
    <w:rsid w:val="00971B55"/>
    <w:rsid w:val="0097208B"/>
    <w:rsid w:val="00973A04"/>
    <w:rsid w:val="00973B27"/>
    <w:rsid w:val="00973EDD"/>
    <w:rsid w:val="0097484C"/>
    <w:rsid w:val="009748B0"/>
    <w:rsid w:val="0097491C"/>
    <w:rsid w:val="00974DC4"/>
    <w:rsid w:val="00975469"/>
    <w:rsid w:val="00976AED"/>
    <w:rsid w:val="00977480"/>
    <w:rsid w:val="009801A7"/>
    <w:rsid w:val="00981174"/>
    <w:rsid w:val="00981778"/>
    <w:rsid w:val="00981ABC"/>
    <w:rsid w:val="00982525"/>
    <w:rsid w:val="009835C6"/>
    <w:rsid w:val="009840D9"/>
    <w:rsid w:val="009842BB"/>
    <w:rsid w:val="009849BF"/>
    <w:rsid w:val="00984BB0"/>
    <w:rsid w:val="00984CB6"/>
    <w:rsid w:val="00986539"/>
    <w:rsid w:val="009866FD"/>
    <w:rsid w:val="009867D4"/>
    <w:rsid w:val="009871C0"/>
    <w:rsid w:val="0098722F"/>
    <w:rsid w:val="009876B7"/>
    <w:rsid w:val="00990231"/>
    <w:rsid w:val="0099060B"/>
    <w:rsid w:val="009907C6"/>
    <w:rsid w:val="00991061"/>
    <w:rsid w:val="00992B96"/>
    <w:rsid w:val="00993449"/>
    <w:rsid w:val="00993888"/>
    <w:rsid w:val="00994182"/>
    <w:rsid w:val="00994990"/>
    <w:rsid w:val="00994B0F"/>
    <w:rsid w:val="00994BB4"/>
    <w:rsid w:val="0099545B"/>
    <w:rsid w:val="009958B7"/>
    <w:rsid w:val="00996AB0"/>
    <w:rsid w:val="00997C15"/>
    <w:rsid w:val="009A0D45"/>
    <w:rsid w:val="009A0D6E"/>
    <w:rsid w:val="009A1546"/>
    <w:rsid w:val="009A2992"/>
    <w:rsid w:val="009A2A65"/>
    <w:rsid w:val="009A335D"/>
    <w:rsid w:val="009A3E4E"/>
    <w:rsid w:val="009A3F00"/>
    <w:rsid w:val="009A5609"/>
    <w:rsid w:val="009A5BBD"/>
    <w:rsid w:val="009A6457"/>
    <w:rsid w:val="009A6A78"/>
    <w:rsid w:val="009A6D0A"/>
    <w:rsid w:val="009B0501"/>
    <w:rsid w:val="009B0C39"/>
    <w:rsid w:val="009B0C4A"/>
    <w:rsid w:val="009B2608"/>
    <w:rsid w:val="009B26C3"/>
    <w:rsid w:val="009B2D43"/>
    <w:rsid w:val="009B4E7C"/>
    <w:rsid w:val="009B5AF9"/>
    <w:rsid w:val="009C0031"/>
    <w:rsid w:val="009C066A"/>
    <w:rsid w:val="009C0D26"/>
    <w:rsid w:val="009C0EE9"/>
    <w:rsid w:val="009C27C7"/>
    <w:rsid w:val="009C29DF"/>
    <w:rsid w:val="009C32D9"/>
    <w:rsid w:val="009C3558"/>
    <w:rsid w:val="009C3B27"/>
    <w:rsid w:val="009C4D4A"/>
    <w:rsid w:val="009C4FDC"/>
    <w:rsid w:val="009C57C6"/>
    <w:rsid w:val="009C6095"/>
    <w:rsid w:val="009C60B9"/>
    <w:rsid w:val="009C6F8E"/>
    <w:rsid w:val="009C73F9"/>
    <w:rsid w:val="009D09B3"/>
    <w:rsid w:val="009D2D54"/>
    <w:rsid w:val="009D2EAD"/>
    <w:rsid w:val="009D31FF"/>
    <w:rsid w:val="009D3A98"/>
    <w:rsid w:val="009D4D71"/>
    <w:rsid w:val="009D4DD7"/>
    <w:rsid w:val="009D5C31"/>
    <w:rsid w:val="009D5C81"/>
    <w:rsid w:val="009D5CF2"/>
    <w:rsid w:val="009D5D3E"/>
    <w:rsid w:val="009D5F03"/>
    <w:rsid w:val="009D6296"/>
    <w:rsid w:val="009D71B9"/>
    <w:rsid w:val="009D7E9C"/>
    <w:rsid w:val="009E0439"/>
    <w:rsid w:val="009E180A"/>
    <w:rsid w:val="009E19ED"/>
    <w:rsid w:val="009E2789"/>
    <w:rsid w:val="009E30AB"/>
    <w:rsid w:val="009E34A8"/>
    <w:rsid w:val="009E3803"/>
    <w:rsid w:val="009E3ECE"/>
    <w:rsid w:val="009E3FE4"/>
    <w:rsid w:val="009E40A1"/>
    <w:rsid w:val="009E4684"/>
    <w:rsid w:val="009E4DD5"/>
    <w:rsid w:val="009E639F"/>
    <w:rsid w:val="009E71B4"/>
    <w:rsid w:val="009E7F18"/>
    <w:rsid w:val="009F01B8"/>
    <w:rsid w:val="009F15A4"/>
    <w:rsid w:val="009F161D"/>
    <w:rsid w:val="009F1736"/>
    <w:rsid w:val="009F1961"/>
    <w:rsid w:val="009F1DB6"/>
    <w:rsid w:val="009F2751"/>
    <w:rsid w:val="009F2F76"/>
    <w:rsid w:val="009F3FF2"/>
    <w:rsid w:val="009F539C"/>
    <w:rsid w:val="009F68E3"/>
    <w:rsid w:val="009F7005"/>
    <w:rsid w:val="009F7262"/>
    <w:rsid w:val="009F7A8F"/>
    <w:rsid w:val="00A00383"/>
    <w:rsid w:val="00A005BC"/>
    <w:rsid w:val="00A026E3"/>
    <w:rsid w:val="00A04636"/>
    <w:rsid w:val="00A04903"/>
    <w:rsid w:val="00A049E7"/>
    <w:rsid w:val="00A05C79"/>
    <w:rsid w:val="00A10553"/>
    <w:rsid w:val="00A10EC0"/>
    <w:rsid w:val="00A10F39"/>
    <w:rsid w:val="00A11678"/>
    <w:rsid w:val="00A12338"/>
    <w:rsid w:val="00A13061"/>
    <w:rsid w:val="00A13689"/>
    <w:rsid w:val="00A13B71"/>
    <w:rsid w:val="00A1407C"/>
    <w:rsid w:val="00A14453"/>
    <w:rsid w:val="00A1485B"/>
    <w:rsid w:val="00A1489A"/>
    <w:rsid w:val="00A14CAF"/>
    <w:rsid w:val="00A14F72"/>
    <w:rsid w:val="00A1567E"/>
    <w:rsid w:val="00A16DC9"/>
    <w:rsid w:val="00A17BB2"/>
    <w:rsid w:val="00A20054"/>
    <w:rsid w:val="00A201B7"/>
    <w:rsid w:val="00A20626"/>
    <w:rsid w:val="00A20D55"/>
    <w:rsid w:val="00A20E86"/>
    <w:rsid w:val="00A213F0"/>
    <w:rsid w:val="00A216D4"/>
    <w:rsid w:val="00A22900"/>
    <w:rsid w:val="00A230A1"/>
    <w:rsid w:val="00A23219"/>
    <w:rsid w:val="00A235B2"/>
    <w:rsid w:val="00A23D14"/>
    <w:rsid w:val="00A24353"/>
    <w:rsid w:val="00A24914"/>
    <w:rsid w:val="00A265E2"/>
    <w:rsid w:val="00A26992"/>
    <w:rsid w:val="00A26AC3"/>
    <w:rsid w:val="00A277EA"/>
    <w:rsid w:val="00A27D15"/>
    <w:rsid w:val="00A31830"/>
    <w:rsid w:val="00A32002"/>
    <w:rsid w:val="00A32239"/>
    <w:rsid w:val="00A33E2E"/>
    <w:rsid w:val="00A35424"/>
    <w:rsid w:val="00A35F9B"/>
    <w:rsid w:val="00A36029"/>
    <w:rsid w:val="00A36391"/>
    <w:rsid w:val="00A3691E"/>
    <w:rsid w:val="00A36AF3"/>
    <w:rsid w:val="00A36BFC"/>
    <w:rsid w:val="00A37D4B"/>
    <w:rsid w:val="00A40286"/>
    <w:rsid w:val="00A40E2E"/>
    <w:rsid w:val="00A40E68"/>
    <w:rsid w:val="00A4137A"/>
    <w:rsid w:val="00A4161D"/>
    <w:rsid w:val="00A41BA3"/>
    <w:rsid w:val="00A41C8A"/>
    <w:rsid w:val="00A41F80"/>
    <w:rsid w:val="00A42211"/>
    <w:rsid w:val="00A44084"/>
    <w:rsid w:val="00A4425F"/>
    <w:rsid w:val="00A4480A"/>
    <w:rsid w:val="00A4569F"/>
    <w:rsid w:val="00A45D96"/>
    <w:rsid w:val="00A45EF7"/>
    <w:rsid w:val="00A46A19"/>
    <w:rsid w:val="00A46FEA"/>
    <w:rsid w:val="00A5131C"/>
    <w:rsid w:val="00A5148A"/>
    <w:rsid w:val="00A51713"/>
    <w:rsid w:val="00A51913"/>
    <w:rsid w:val="00A51C77"/>
    <w:rsid w:val="00A520A7"/>
    <w:rsid w:val="00A5252F"/>
    <w:rsid w:val="00A526EC"/>
    <w:rsid w:val="00A530EE"/>
    <w:rsid w:val="00A535A2"/>
    <w:rsid w:val="00A535F2"/>
    <w:rsid w:val="00A53BDE"/>
    <w:rsid w:val="00A54575"/>
    <w:rsid w:val="00A5557D"/>
    <w:rsid w:val="00A55749"/>
    <w:rsid w:val="00A55888"/>
    <w:rsid w:val="00A5611C"/>
    <w:rsid w:val="00A56FE0"/>
    <w:rsid w:val="00A570DE"/>
    <w:rsid w:val="00A574B6"/>
    <w:rsid w:val="00A60449"/>
    <w:rsid w:val="00A614A4"/>
    <w:rsid w:val="00A618E8"/>
    <w:rsid w:val="00A62738"/>
    <w:rsid w:val="00A6289B"/>
    <w:rsid w:val="00A63AFE"/>
    <w:rsid w:val="00A64550"/>
    <w:rsid w:val="00A64FBD"/>
    <w:rsid w:val="00A65896"/>
    <w:rsid w:val="00A66533"/>
    <w:rsid w:val="00A6653C"/>
    <w:rsid w:val="00A66B6F"/>
    <w:rsid w:val="00A67DF2"/>
    <w:rsid w:val="00A67F19"/>
    <w:rsid w:val="00A718E0"/>
    <w:rsid w:val="00A719AF"/>
    <w:rsid w:val="00A721F9"/>
    <w:rsid w:val="00A7242F"/>
    <w:rsid w:val="00A72BC4"/>
    <w:rsid w:val="00A72C87"/>
    <w:rsid w:val="00A72CFA"/>
    <w:rsid w:val="00A72D1D"/>
    <w:rsid w:val="00A7306C"/>
    <w:rsid w:val="00A73551"/>
    <w:rsid w:val="00A737DD"/>
    <w:rsid w:val="00A73C52"/>
    <w:rsid w:val="00A73C8B"/>
    <w:rsid w:val="00A73CCF"/>
    <w:rsid w:val="00A74E3B"/>
    <w:rsid w:val="00A75A7E"/>
    <w:rsid w:val="00A763F0"/>
    <w:rsid w:val="00A76688"/>
    <w:rsid w:val="00A77185"/>
    <w:rsid w:val="00A7794B"/>
    <w:rsid w:val="00A82B84"/>
    <w:rsid w:val="00A830AE"/>
    <w:rsid w:val="00A83DA9"/>
    <w:rsid w:val="00A84249"/>
    <w:rsid w:val="00A844D3"/>
    <w:rsid w:val="00A8450A"/>
    <w:rsid w:val="00A849D2"/>
    <w:rsid w:val="00A84A13"/>
    <w:rsid w:val="00A84D2B"/>
    <w:rsid w:val="00A84FA9"/>
    <w:rsid w:val="00A8581A"/>
    <w:rsid w:val="00A86740"/>
    <w:rsid w:val="00A86D4F"/>
    <w:rsid w:val="00A876B5"/>
    <w:rsid w:val="00A90165"/>
    <w:rsid w:val="00A903B4"/>
    <w:rsid w:val="00A906E5"/>
    <w:rsid w:val="00A90A61"/>
    <w:rsid w:val="00A90E3C"/>
    <w:rsid w:val="00A9209A"/>
    <w:rsid w:val="00A9213A"/>
    <w:rsid w:val="00A92482"/>
    <w:rsid w:val="00A92BAA"/>
    <w:rsid w:val="00A93781"/>
    <w:rsid w:val="00A95205"/>
    <w:rsid w:val="00A95979"/>
    <w:rsid w:val="00A963D6"/>
    <w:rsid w:val="00A964AE"/>
    <w:rsid w:val="00A96D2F"/>
    <w:rsid w:val="00A97E71"/>
    <w:rsid w:val="00AA0E26"/>
    <w:rsid w:val="00AA10B7"/>
    <w:rsid w:val="00AA1505"/>
    <w:rsid w:val="00AA158D"/>
    <w:rsid w:val="00AA1903"/>
    <w:rsid w:val="00AA1D2B"/>
    <w:rsid w:val="00AA1FA2"/>
    <w:rsid w:val="00AA24C5"/>
    <w:rsid w:val="00AA26A9"/>
    <w:rsid w:val="00AA2800"/>
    <w:rsid w:val="00AA2A90"/>
    <w:rsid w:val="00AA3D5F"/>
    <w:rsid w:val="00AA5BBF"/>
    <w:rsid w:val="00AA6288"/>
    <w:rsid w:val="00AA631F"/>
    <w:rsid w:val="00AA7E87"/>
    <w:rsid w:val="00AB1E54"/>
    <w:rsid w:val="00AB209C"/>
    <w:rsid w:val="00AB2DF2"/>
    <w:rsid w:val="00AB2E50"/>
    <w:rsid w:val="00AB33F0"/>
    <w:rsid w:val="00AB418D"/>
    <w:rsid w:val="00AB41F6"/>
    <w:rsid w:val="00AB4D01"/>
    <w:rsid w:val="00AB638C"/>
    <w:rsid w:val="00AB643F"/>
    <w:rsid w:val="00AB6607"/>
    <w:rsid w:val="00AB721D"/>
    <w:rsid w:val="00AB7973"/>
    <w:rsid w:val="00AC0C89"/>
    <w:rsid w:val="00AC1C01"/>
    <w:rsid w:val="00AC2546"/>
    <w:rsid w:val="00AC299A"/>
    <w:rsid w:val="00AC2FCA"/>
    <w:rsid w:val="00AC3059"/>
    <w:rsid w:val="00AC364E"/>
    <w:rsid w:val="00AC452E"/>
    <w:rsid w:val="00AC45B5"/>
    <w:rsid w:val="00AC65A0"/>
    <w:rsid w:val="00AC69B3"/>
    <w:rsid w:val="00AC756B"/>
    <w:rsid w:val="00AC7B6A"/>
    <w:rsid w:val="00AC7F1D"/>
    <w:rsid w:val="00AD0FCD"/>
    <w:rsid w:val="00AD13E3"/>
    <w:rsid w:val="00AD195D"/>
    <w:rsid w:val="00AD2F91"/>
    <w:rsid w:val="00AD36F8"/>
    <w:rsid w:val="00AD37F3"/>
    <w:rsid w:val="00AD3F9D"/>
    <w:rsid w:val="00AD428A"/>
    <w:rsid w:val="00AD4A95"/>
    <w:rsid w:val="00AD4BDC"/>
    <w:rsid w:val="00AD5F43"/>
    <w:rsid w:val="00AD6ABB"/>
    <w:rsid w:val="00AD6D7F"/>
    <w:rsid w:val="00AD7ADF"/>
    <w:rsid w:val="00AD7C4D"/>
    <w:rsid w:val="00AD7F72"/>
    <w:rsid w:val="00AE019B"/>
    <w:rsid w:val="00AE0B41"/>
    <w:rsid w:val="00AE0B90"/>
    <w:rsid w:val="00AE11A5"/>
    <w:rsid w:val="00AE2260"/>
    <w:rsid w:val="00AE2C42"/>
    <w:rsid w:val="00AE2E27"/>
    <w:rsid w:val="00AE34A0"/>
    <w:rsid w:val="00AE3811"/>
    <w:rsid w:val="00AE3947"/>
    <w:rsid w:val="00AE4390"/>
    <w:rsid w:val="00AE4DA5"/>
    <w:rsid w:val="00AE4DBD"/>
    <w:rsid w:val="00AE5257"/>
    <w:rsid w:val="00AE5D9E"/>
    <w:rsid w:val="00AE6324"/>
    <w:rsid w:val="00AE66E9"/>
    <w:rsid w:val="00AE7932"/>
    <w:rsid w:val="00AE7EF1"/>
    <w:rsid w:val="00AF1279"/>
    <w:rsid w:val="00AF23D4"/>
    <w:rsid w:val="00AF2B1D"/>
    <w:rsid w:val="00AF313A"/>
    <w:rsid w:val="00AF3B1C"/>
    <w:rsid w:val="00AF46A9"/>
    <w:rsid w:val="00AF479B"/>
    <w:rsid w:val="00AF59B2"/>
    <w:rsid w:val="00AF6259"/>
    <w:rsid w:val="00AF6D27"/>
    <w:rsid w:val="00AF719D"/>
    <w:rsid w:val="00AF72CF"/>
    <w:rsid w:val="00B00CF9"/>
    <w:rsid w:val="00B010DB"/>
    <w:rsid w:val="00B01D24"/>
    <w:rsid w:val="00B02884"/>
    <w:rsid w:val="00B03144"/>
    <w:rsid w:val="00B0328E"/>
    <w:rsid w:val="00B039AE"/>
    <w:rsid w:val="00B03C61"/>
    <w:rsid w:val="00B04D5A"/>
    <w:rsid w:val="00B07459"/>
    <w:rsid w:val="00B077F7"/>
    <w:rsid w:val="00B07FBB"/>
    <w:rsid w:val="00B10A61"/>
    <w:rsid w:val="00B10A9F"/>
    <w:rsid w:val="00B11967"/>
    <w:rsid w:val="00B11AB9"/>
    <w:rsid w:val="00B12512"/>
    <w:rsid w:val="00B12AB2"/>
    <w:rsid w:val="00B1304E"/>
    <w:rsid w:val="00B135FF"/>
    <w:rsid w:val="00B1366F"/>
    <w:rsid w:val="00B141CF"/>
    <w:rsid w:val="00B14B06"/>
    <w:rsid w:val="00B15061"/>
    <w:rsid w:val="00B16B74"/>
    <w:rsid w:val="00B16C21"/>
    <w:rsid w:val="00B16CB5"/>
    <w:rsid w:val="00B20A33"/>
    <w:rsid w:val="00B22A7B"/>
    <w:rsid w:val="00B22AD2"/>
    <w:rsid w:val="00B22CB9"/>
    <w:rsid w:val="00B22E64"/>
    <w:rsid w:val="00B237C2"/>
    <w:rsid w:val="00B23851"/>
    <w:rsid w:val="00B23918"/>
    <w:rsid w:val="00B247A4"/>
    <w:rsid w:val="00B24AEC"/>
    <w:rsid w:val="00B24E69"/>
    <w:rsid w:val="00B258C7"/>
    <w:rsid w:val="00B25EE0"/>
    <w:rsid w:val="00B26F44"/>
    <w:rsid w:val="00B26FC3"/>
    <w:rsid w:val="00B27E2E"/>
    <w:rsid w:val="00B306E6"/>
    <w:rsid w:val="00B30D70"/>
    <w:rsid w:val="00B3124A"/>
    <w:rsid w:val="00B314EF"/>
    <w:rsid w:val="00B31BE1"/>
    <w:rsid w:val="00B32AA1"/>
    <w:rsid w:val="00B32CED"/>
    <w:rsid w:val="00B32DF5"/>
    <w:rsid w:val="00B33113"/>
    <w:rsid w:val="00B333BB"/>
    <w:rsid w:val="00B33534"/>
    <w:rsid w:val="00B336BD"/>
    <w:rsid w:val="00B33D19"/>
    <w:rsid w:val="00B3456B"/>
    <w:rsid w:val="00B34BA2"/>
    <w:rsid w:val="00B358CA"/>
    <w:rsid w:val="00B361A9"/>
    <w:rsid w:val="00B366C3"/>
    <w:rsid w:val="00B37E47"/>
    <w:rsid w:val="00B4073E"/>
    <w:rsid w:val="00B40B6B"/>
    <w:rsid w:val="00B41CB1"/>
    <w:rsid w:val="00B42582"/>
    <w:rsid w:val="00B42ADC"/>
    <w:rsid w:val="00B42E4D"/>
    <w:rsid w:val="00B431D8"/>
    <w:rsid w:val="00B4381C"/>
    <w:rsid w:val="00B44AF3"/>
    <w:rsid w:val="00B44DB0"/>
    <w:rsid w:val="00B461D4"/>
    <w:rsid w:val="00B46C68"/>
    <w:rsid w:val="00B46FF8"/>
    <w:rsid w:val="00B47456"/>
    <w:rsid w:val="00B47535"/>
    <w:rsid w:val="00B50EAE"/>
    <w:rsid w:val="00B5256F"/>
    <w:rsid w:val="00B53497"/>
    <w:rsid w:val="00B53627"/>
    <w:rsid w:val="00B53AA1"/>
    <w:rsid w:val="00B54576"/>
    <w:rsid w:val="00B54935"/>
    <w:rsid w:val="00B549F0"/>
    <w:rsid w:val="00B55671"/>
    <w:rsid w:val="00B5596F"/>
    <w:rsid w:val="00B568EA"/>
    <w:rsid w:val="00B57523"/>
    <w:rsid w:val="00B575EB"/>
    <w:rsid w:val="00B578AB"/>
    <w:rsid w:val="00B57A7C"/>
    <w:rsid w:val="00B6026E"/>
    <w:rsid w:val="00B60CB0"/>
    <w:rsid w:val="00B61093"/>
    <w:rsid w:val="00B610C5"/>
    <w:rsid w:val="00B6128A"/>
    <w:rsid w:val="00B615E2"/>
    <w:rsid w:val="00B62217"/>
    <w:rsid w:val="00B62454"/>
    <w:rsid w:val="00B62638"/>
    <w:rsid w:val="00B62D2A"/>
    <w:rsid w:val="00B64863"/>
    <w:rsid w:val="00B64C5B"/>
    <w:rsid w:val="00B64D41"/>
    <w:rsid w:val="00B64E39"/>
    <w:rsid w:val="00B6515C"/>
    <w:rsid w:val="00B6541C"/>
    <w:rsid w:val="00B65B86"/>
    <w:rsid w:val="00B65D6D"/>
    <w:rsid w:val="00B66017"/>
    <w:rsid w:val="00B666E8"/>
    <w:rsid w:val="00B6670A"/>
    <w:rsid w:val="00B66871"/>
    <w:rsid w:val="00B66D90"/>
    <w:rsid w:val="00B70171"/>
    <w:rsid w:val="00B70C6D"/>
    <w:rsid w:val="00B70DA7"/>
    <w:rsid w:val="00B70E76"/>
    <w:rsid w:val="00B71324"/>
    <w:rsid w:val="00B7183B"/>
    <w:rsid w:val="00B71E20"/>
    <w:rsid w:val="00B71EBF"/>
    <w:rsid w:val="00B72005"/>
    <w:rsid w:val="00B720F5"/>
    <w:rsid w:val="00B737A2"/>
    <w:rsid w:val="00B745CB"/>
    <w:rsid w:val="00B74B50"/>
    <w:rsid w:val="00B75003"/>
    <w:rsid w:val="00B75040"/>
    <w:rsid w:val="00B75516"/>
    <w:rsid w:val="00B75D3A"/>
    <w:rsid w:val="00B75F05"/>
    <w:rsid w:val="00B768F5"/>
    <w:rsid w:val="00B7708C"/>
    <w:rsid w:val="00B775F1"/>
    <w:rsid w:val="00B77DBA"/>
    <w:rsid w:val="00B80B39"/>
    <w:rsid w:val="00B811A0"/>
    <w:rsid w:val="00B81F07"/>
    <w:rsid w:val="00B821D9"/>
    <w:rsid w:val="00B821ED"/>
    <w:rsid w:val="00B82364"/>
    <w:rsid w:val="00B8250A"/>
    <w:rsid w:val="00B8276D"/>
    <w:rsid w:val="00B82AE4"/>
    <w:rsid w:val="00B82BC0"/>
    <w:rsid w:val="00B83DE2"/>
    <w:rsid w:val="00B840D8"/>
    <w:rsid w:val="00B84807"/>
    <w:rsid w:val="00B85663"/>
    <w:rsid w:val="00B86D28"/>
    <w:rsid w:val="00B872F7"/>
    <w:rsid w:val="00B90BF7"/>
    <w:rsid w:val="00B9143E"/>
    <w:rsid w:val="00B91523"/>
    <w:rsid w:val="00B915D7"/>
    <w:rsid w:val="00B91629"/>
    <w:rsid w:val="00B91C8E"/>
    <w:rsid w:val="00B92A39"/>
    <w:rsid w:val="00B92EEA"/>
    <w:rsid w:val="00B92F34"/>
    <w:rsid w:val="00B93198"/>
    <w:rsid w:val="00B933C5"/>
    <w:rsid w:val="00B94A5F"/>
    <w:rsid w:val="00B96136"/>
    <w:rsid w:val="00B964C3"/>
    <w:rsid w:val="00B96F00"/>
    <w:rsid w:val="00B96F3F"/>
    <w:rsid w:val="00B96F7E"/>
    <w:rsid w:val="00B97052"/>
    <w:rsid w:val="00B972B2"/>
    <w:rsid w:val="00B9741D"/>
    <w:rsid w:val="00B9774E"/>
    <w:rsid w:val="00BA0E44"/>
    <w:rsid w:val="00BA1BEB"/>
    <w:rsid w:val="00BA2F50"/>
    <w:rsid w:val="00BA3031"/>
    <w:rsid w:val="00BA3FB0"/>
    <w:rsid w:val="00BA493A"/>
    <w:rsid w:val="00BA5820"/>
    <w:rsid w:val="00BB0B72"/>
    <w:rsid w:val="00BB121C"/>
    <w:rsid w:val="00BB13E5"/>
    <w:rsid w:val="00BB13E7"/>
    <w:rsid w:val="00BB1824"/>
    <w:rsid w:val="00BB2390"/>
    <w:rsid w:val="00BB2632"/>
    <w:rsid w:val="00BB2865"/>
    <w:rsid w:val="00BB2F16"/>
    <w:rsid w:val="00BB359D"/>
    <w:rsid w:val="00BB3A8F"/>
    <w:rsid w:val="00BB4823"/>
    <w:rsid w:val="00BB5996"/>
    <w:rsid w:val="00BB5C4F"/>
    <w:rsid w:val="00BB5E98"/>
    <w:rsid w:val="00BB5EDF"/>
    <w:rsid w:val="00BB6361"/>
    <w:rsid w:val="00BB7345"/>
    <w:rsid w:val="00BB7516"/>
    <w:rsid w:val="00BC00C7"/>
    <w:rsid w:val="00BC11A6"/>
    <w:rsid w:val="00BC19C6"/>
    <w:rsid w:val="00BC263F"/>
    <w:rsid w:val="00BC2EEA"/>
    <w:rsid w:val="00BC3147"/>
    <w:rsid w:val="00BC3349"/>
    <w:rsid w:val="00BC3635"/>
    <w:rsid w:val="00BC46D7"/>
    <w:rsid w:val="00BC4924"/>
    <w:rsid w:val="00BC4B3B"/>
    <w:rsid w:val="00BC4CD6"/>
    <w:rsid w:val="00BC5590"/>
    <w:rsid w:val="00BC7CE8"/>
    <w:rsid w:val="00BD08BC"/>
    <w:rsid w:val="00BD0C94"/>
    <w:rsid w:val="00BD0E33"/>
    <w:rsid w:val="00BD36E3"/>
    <w:rsid w:val="00BD40A6"/>
    <w:rsid w:val="00BD4908"/>
    <w:rsid w:val="00BD493E"/>
    <w:rsid w:val="00BD4A40"/>
    <w:rsid w:val="00BD4F82"/>
    <w:rsid w:val="00BD5EDE"/>
    <w:rsid w:val="00BD633D"/>
    <w:rsid w:val="00BD7902"/>
    <w:rsid w:val="00BD7D7A"/>
    <w:rsid w:val="00BD7F0C"/>
    <w:rsid w:val="00BE0ACA"/>
    <w:rsid w:val="00BE0FD9"/>
    <w:rsid w:val="00BE1DA6"/>
    <w:rsid w:val="00BE32D7"/>
    <w:rsid w:val="00BE3E13"/>
    <w:rsid w:val="00BE4260"/>
    <w:rsid w:val="00BE4C88"/>
    <w:rsid w:val="00BE5B41"/>
    <w:rsid w:val="00BE63B1"/>
    <w:rsid w:val="00BE6ADF"/>
    <w:rsid w:val="00BE6EEF"/>
    <w:rsid w:val="00BF1D33"/>
    <w:rsid w:val="00BF1E34"/>
    <w:rsid w:val="00BF2CFA"/>
    <w:rsid w:val="00BF3020"/>
    <w:rsid w:val="00BF3500"/>
    <w:rsid w:val="00BF44BD"/>
    <w:rsid w:val="00BF5600"/>
    <w:rsid w:val="00BF59C4"/>
    <w:rsid w:val="00BF601B"/>
    <w:rsid w:val="00BF6391"/>
    <w:rsid w:val="00BF72E8"/>
    <w:rsid w:val="00C0015D"/>
    <w:rsid w:val="00C007DE"/>
    <w:rsid w:val="00C00983"/>
    <w:rsid w:val="00C00D42"/>
    <w:rsid w:val="00C01440"/>
    <w:rsid w:val="00C026DC"/>
    <w:rsid w:val="00C02A39"/>
    <w:rsid w:val="00C03711"/>
    <w:rsid w:val="00C044DC"/>
    <w:rsid w:val="00C046B1"/>
    <w:rsid w:val="00C0474D"/>
    <w:rsid w:val="00C04B16"/>
    <w:rsid w:val="00C062EA"/>
    <w:rsid w:val="00C0643D"/>
    <w:rsid w:val="00C06664"/>
    <w:rsid w:val="00C06931"/>
    <w:rsid w:val="00C06B34"/>
    <w:rsid w:val="00C10757"/>
    <w:rsid w:val="00C10F8E"/>
    <w:rsid w:val="00C116B5"/>
    <w:rsid w:val="00C12F93"/>
    <w:rsid w:val="00C13349"/>
    <w:rsid w:val="00C13BB9"/>
    <w:rsid w:val="00C13CC1"/>
    <w:rsid w:val="00C14D03"/>
    <w:rsid w:val="00C14D1D"/>
    <w:rsid w:val="00C156F1"/>
    <w:rsid w:val="00C16099"/>
    <w:rsid w:val="00C16502"/>
    <w:rsid w:val="00C16F93"/>
    <w:rsid w:val="00C1715F"/>
    <w:rsid w:val="00C17213"/>
    <w:rsid w:val="00C176E4"/>
    <w:rsid w:val="00C17BF9"/>
    <w:rsid w:val="00C17C83"/>
    <w:rsid w:val="00C2034A"/>
    <w:rsid w:val="00C20C8B"/>
    <w:rsid w:val="00C20C9F"/>
    <w:rsid w:val="00C21576"/>
    <w:rsid w:val="00C228C3"/>
    <w:rsid w:val="00C22BC5"/>
    <w:rsid w:val="00C23375"/>
    <w:rsid w:val="00C24543"/>
    <w:rsid w:val="00C246B1"/>
    <w:rsid w:val="00C246B3"/>
    <w:rsid w:val="00C26965"/>
    <w:rsid w:val="00C26ED2"/>
    <w:rsid w:val="00C27523"/>
    <w:rsid w:val="00C27D32"/>
    <w:rsid w:val="00C303B0"/>
    <w:rsid w:val="00C304E6"/>
    <w:rsid w:val="00C30D5F"/>
    <w:rsid w:val="00C3103B"/>
    <w:rsid w:val="00C328C6"/>
    <w:rsid w:val="00C335B2"/>
    <w:rsid w:val="00C33685"/>
    <w:rsid w:val="00C338A1"/>
    <w:rsid w:val="00C34067"/>
    <w:rsid w:val="00C367A8"/>
    <w:rsid w:val="00C36A8E"/>
    <w:rsid w:val="00C3742E"/>
    <w:rsid w:val="00C37917"/>
    <w:rsid w:val="00C40395"/>
    <w:rsid w:val="00C40E34"/>
    <w:rsid w:val="00C40F49"/>
    <w:rsid w:val="00C41856"/>
    <w:rsid w:val="00C421FB"/>
    <w:rsid w:val="00C429F9"/>
    <w:rsid w:val="00C430E0"/>
    <w:rsid w:val="00C431E4"/>
    <w:rsid w:val="00C4343A"/>
    <w:rsid w:val="00C43462"/>
    <w:rsid w:val="00C43946"/>
    <w:rsid w:val="00C454DA"/>
    <w:rsid w:val="00C45CF1"/>
    <w:rsid w:val="00C46920"/>
    <w:rsid w:val="00C4716D"/>
    <w:rsid w:val="00C50010"/>
    <w:rsid w:val="00C50C74"/>
    <w:rsid w:val="00C5110C"/>
    <w:rsid w:val="00C51621"/>
    <w:rsid w:val="00C52722"/>
    <w:rsid w:val="00C53A6C"/>
    <w:rsid w:val="00C53CE3"/>
    <w:rsid w:val="00C54280"/>
    <w:rsid w:val="00C548C2"/>
    <w:rsid w:val="00C54E9D"/>
    <w:rsid w:val="00C5517E"/>
    <w:rsid w:val="00C553E6"/>
    <w:rsid w:val="00C5622C"/>
    <w:rsid w:val="00C56EF1"/>
    <w:rsid w:val="00C618E8"/>
    <w:rsid w:val="00C61FA8"/>
    <w:rsid w:val="00C630E2"/>
    <w:rsid w:val="00C632AB"/>
    <w:rsid w:val="00C64179"/>
    <w:rsid w:val="00C641F8"/>
    <w:rsid w:val="00C64838"/>
    <w:rsid w:val="00C650B4"/>
    <w:rsid w:val="00C650F2"/>
    <w:rsid w:val="00C652ED"/>
    <w:rsid w:val="00C654E6"/>
    <w:rsid w:val="00C658C7"/>
    <w:rsid w:val="00C66B80"/>
    <w:rsid w:val="00C67060"/>
    <w:rsid w:val="00C67377"/>
    <w:rsid w:val="00C6783D"/>
    <w:rsid w:val="00C704D5"/>
    <w:rsid w:val="00C70A8D"/>
    <w:rsid w:val="00C7160D"/>
    <w:rsid w:val="00C716A5"/>
    <w:rsid w:val="00C71AB4"/>
    <w:rsid w:val="00C71C96"/>
    <w:rsid w:val="00C71DA3"/>
    <w:rsid w:val="00C71F0C"/>
    <w:rsid w:val="00C7262D"/>
    <w:rsid w:val="00C7336F"/>
    <w:rsid w:val="00C742F3"/>
    <w:rsid w:val="00C7437B"/>
    <w:rsid w:val="00C74A4F"/>
    <w:rsid w:val="00C74C5B"/>
    <w:rsid w:val="00C753DE"/>
    <w:rsid w:val="00C7630C"/>
    <w:rsid w:val="00C7672A"/>
    <w:rsid w:val="00C76812"/>
    <w:rsid w:val="00C772EA"/>
    <w:rsid w:val="00C77575"/>
    <w:rsid w:val="00C77A61"/>
    <w:rsid w:val="00C77B77"/>
    <w:rsid w:val="00C77D4D"/>
    <w:rsid w:val="00C802DB"/>
    <w:rsid w:val="00C8059C"/>
    <w:rsid w:val="00C80B15"/>
    <w:rsid w:val="00C80E38"/>
    <w:rsid w:val="00C81329"/>
    <w:rsid w:val="00C81B26"/>
    <w:rsid w:val="00C821B5"/>
    <w:rsid w:val="00C82664"/>
    <w:rsid w:val="00C828E4"/>
    <w:rsid w:val="00C82EF1"/>
    <w:rsid w:val="00C840B6"/>
    <w:rsid w:val="00C84126"/>
    <w:rsid w:val="00C84453"/>
    <w:rsid w:val="00C84D69"/>
    <w:rsid w:val="00C859A6"/>
    <w:rsid w:val="00C86CCA"/>
    <w:rsid w:val="00C872F2"/>
    <w:rsid w:val="00C877AF"/>
    <w:rsid w:val="00C90EF9"/>
    <w:rsid w:val="00C911BC"/>
    <w:rsid w:val="00C912F1"/>
    <w:rsid w:val="00C93193"/>
    <w:rsid w:val="00C93D19"/>
    <w:rsid w:val="00C94035"/>
    <w:rsid w:val="00C94668"/>
    <w:rsid w:val="00C9488A"/>
    <w:rsid w:val="00C9489D"/>
    <w:rsid w:val="00C95234"/>
    <w:rsid w:val="00C953E4"/>
    <w:rsid w:val="00C9659F"/>
    <w:rsid w:val="00C9675E"/>
    <w:rsid w:val="00C96A74"/>
    <w:rsid w:val="00C96DCA"/>
    <w:rsid w:val="00C973AB"/>
    <w:rsid w:val="00C97453"/>
    <w:rsid w:val="00C97759"/>
    <w:rsid w:val="00CA00AF"/>
    <w:rsid w:val="00CA1984"/>
    <w:rsid w:val="00CA1FAF"/>
    <w:rsid w:val="00CA274A"/>
    <w:rsid w:val="00CA32BA"/>
    <w:rsid w:val="00CA3C96"/>
    <w:rsid w:val="00CA3DC6"/>
    <w:rsid w:val="00CA3EFD"/>
    <w:rsid w:val="00CA4305"/>
    <w:rsid w:val="00CA44AE"/>
    <w:rsid w:val="00CA5643"/>
    <w:rsid w:val="00CA659A"/>
    <w:rsid w:val="00CA67B2"/>
    <w:rsid w:val="00CA6FAB"/>
    <w:rsid w:val="00CA7564"/>
    <w:rsid w:val="00CB043D"/>
    <w:rsid w:val="00CB0472"/>
    <w:rsid w:val="00CB0C2E"/>
    <w:rsid w:val="00CB13E9"/>
    <w:rsid w:val="00CB2416"/>
    <w:rsid w:val="00CB3364"/>
    <w:rsid w:val="00CB5C47"/>
    <w:rsid w:val="00CB65E3"/>
    <w:rsid w:val="00CB660E"/>
    <w:rsid w:val="00CB7DAE"/>
    <w:rsid w:val="00CC106D"/>
    <w:rsid w:val="00CC1079"/>
    <w:rsid w:val="00CC1A25"/>
    <w:rsid w:val="00CC26FC"/>
    <w:rsid w:val="00CC2A30"/>
    <w:rsid w:val="00CC3190"/>
    <w:rsid w:val="00CC3F75"/>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22A"/>
    <w:rsid w:val="00CD29E6"/>
    <w:rsid w:val="00CD2A9E"/>
    <w:rsid w:val="00CD2E46"/>
    <w:rsid w:val="00CD3323"/>
    <w:rsid w:val="00CD35B0"/>
    <w:rsid w:val="00CD44C1"/>
    <w:rsid w:val="00CD4D33"/>
    <w:rsid w:val="00CD4E75"/>
    <w:rsid w:val="00CD50C4"/>
    <w:rsid w:val="00CD53C9"/>
    <w:rsid w:val="00CD5952"/>
    <w:rsid w:val="00CD687F"/>
    <w:rsid w:val="00CE066C"/>
    <w:rsid w:val="00CE0B6B"/>
    <w:rsid w:val="00CE1252"/>
    <w:rsid w:val="00CE1825"/>
    <w:rsid w:val="00CE1B43"/>
    <w:rsid w:val="00CE2905"/>
    <w:rsid w:val="00CE558D"/>
    <w:rsid w:val="00CE5F88"/>
    <w:rsid w:val="00CE79AC"/>
    <w:rsid w:val="00CF026F"/>
    <w:rsid w:val="00CF1380"/>
    <w:rsid w:val="00CF1882"/>
    <w:rsid w:val="00CF198C"/>
    <w:rsid w:val="00CF1D7A"/>
    <w:rsid w:val="00CF1DA6"/>
    <w:rsid w:val="00CF1FA7"/>
    <w:rsid w:val="00CF384D"/>
    <w:rsid w:val="00CF3EFE"/>
    <w:rsid w:val="00CF63E0"/>
    <w:rsid w:val="00CF6B0A"/>
    <w:rsid w:val="00D02178"/>
    <w:rsid w:val="00D026A4"/>
    <w:rsid w:val="00D02E05"/>
    <w:rsid w:val="00D03016"/>
    <w:rsid w:val="00D04242"/>
    <w:rsid w:val="00D04D85"/>
    <w:rsid w:val="00D057B9"/>
    <w:rsid w:val="00D05A5A"/>
    <w:rsid w:val="00D05AD5"/>
    <w:rsid w:val="00D06776"/>
    <w:rsid w:val="00D06AF7"/>
    <w:rsid w:val="00D06EB6"/>
    <w:rsid w:val="00D07111"/>
    <w:rsid w:val="00D10087"/>
    <w:rsid w:val="00D1075D"/>
    <w:rsid w:val="00D1152D"/>
    <w:rsid w:val="00D12514"/>
    <w:rsid w:val="00D12519"/>
    <w:rsid w:val="00D12EDF"/>
    <w:rsid w:val="00D13386"/>
    <w:rsid w:val="00D133B1"/>
    <w:rsid w:val="00D136F1"/>
    <w:rsid w:val="00D13783"/>
    <w:rsid w:val="00D13A90"/>
    <w:rsid w:val="00D13BB1"/>
    <w:rsid w:val="00D14243"/>
    <w:rsid w:val="00D1454D"/>
    <w:rsid w:val="00D1521C"/>
    <w:rsid w:val="00D15DEC"/>
    <w:rsid w:val="00D15F43"/>
    <w:rsid w:val="00D2037B"/>
    <w:rsid w:val="00D20E51"/>
    <w:rsid w:val="00D2117A"/>
    <w:rsid w:val="00D216A2"/>
    <w:rsid w:val="00D21C8C"/>
    <w:rsid w:val="00D229F9"/>
    <w:rsid w:val="00D22B74"/>
    <w:rsid w:val="00D23570"/>
    <w:rsid w:val="00D23E3D"/>
    <w:rsid w:val="00D246BC"/>
    <w:rsid w:val="00D24EA4"/>
    <w:rsid w:val="00D27C2E"/>
    <w:rsid w:val="00D27D8B"/>
    <w:rsid w:val="00D30ABB"/>
    <w:rsid w:val="00D30BB8"/>
    <w:rsid w:val="00D30BE0"/>
    <w:rsid w:val="00D31079"/>
    <w:rsid w:val="00D31398"/>
    <w:rsid w:val="00D31951"/>
    <w:rsid w:val="00D32330"/>
    <w:rsid w:val="00D32C9C"/>
    <w:rsid w:val="00D34251"/>
    <w:rsid w:val="00D35CF1"/>
    <w:rsid w:val="00D36417"/>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0EBA"/>
    <w:rsid w:val="00D5160C"/>
    <w:rsid w:val="00D51AEA"/>
    <w:rsid w:val="00D52185"/>
    <w:rsid w:val="00D527BF"/>
    <w:rsid w:val="00D536ED"/>
    <w:rsid w:val="00D53858"/>
    <w:rsid w:val="00D54126"/>
    <w:rsid w:val="00D55A8E"/>
    <w:rsid w:val="00D56154"/>
    <w:rsid w:val="00D5673B"/>
    <w:rsid w:val="00D56CF4"/>
    <w:rsid w:val="00D57C7C"/>
    <w:rsid w:val="00D57ED4"/>
    <w:rsid w:val="00D609C7"/>
    <w:rsid w:val="00D60A0A"/>
    <w:rsid w:val="00D60D64"/>
    <w:rsid w:val="00D60E5B"/>
    <w:rsid w:val="00D61878"/>
    <w:rsid w:val="00D61B9C"/>
    <w:rsid w:val="00D61BF1"/>
    <w:rsid w:val="00D62027"/>
    <w:rsid w:val="00D62A43"/>
    <w:rsid w:val="00D62BEC"/>
    <w:rsid w:val="00D634D7"/>
    <w:rsid w:val="00D635AB"/>
    <w:rsid w:val="00D63A3C"/>
    <w:rsid w:val="00D63E03"/>
    <w:rsid w:val="00D63F64"/>
    <w:rsid w:val="00D64E1D"/>
    <w:rsid w:val="00D655E9"/>
    <w:rsid w:val="00D66BB9"/>
    <w:rsid w:val="00D67635"/>
    <w:rsid w:val="00D67CD2"/>
    <w:rsid w:val="00D67EFB"/>
    <w:rsid w:val="00D70AF2"/>
    <w:rsid w:val="00D7130F"/>
    <w:rsid w:val="00D71BD3"/>
    <w:rsid w:val="00D72D46"/>
    <w:rsid w:val="00D73DF6"/>
    <w:rsid w:val="00D73EA6"/>
    <w:rsid w:val="00D740F6"/>
    <w:rsid w:val="00D742CE"/>
    <w:rsid w:val="00D756F3"/>
    <w:rsid w:val="00D762ED"/>
    <w:rsid w:val="00D76655"/>
    <w:rsid w:val="00D77CAA"/>
    <w:rsid w:val="00D80047"/>
    <w:rsid w:val="00D8101C"/>
    <w:rsid w:val="00D816FB"/>
    <w:rsid w:val="00D81A5C"/>
    <w:rsid w:val="00D81E09"/>
    <w:rsid w:val="00D8221A"/>
    <w:rsid w:val="00D82732"/>
    <w:rsid w:val="00D82B65"/>
    <w:rsid w:val="00D832E5"/>
    <w:rsid w:val="00D83706"/>
    <w:rsid w:val="00D83731"/>
    <w:rsid w:val="00D83F41"/>
    <w:rsid w:val="00D84009"/>
    <w:rsid w:val="00D84102"/>
    <w:rsid w:val="00D85660"/>
    <w:rsid w:val="00D8621F"/>
    <w:rsid w:val="00D86790"/>
    <w:rsid w:val="00D90292"/>
    <w:rsid w:val="00D906F3"/>
    <w:rsid w:val="00D91EBA"/>
    <w:rsid w:val="00D936F2"/>
    <w:rsid w:val="00D93A4A"/>
    <w:rsid w:val="00D947F5"/>
    <w:rsid w:val="00D94F7B"/>
    <w:rsid w:val="00D95564"/>
    <w:rsid w:val="00D95F39"/>
    <w:rsid w:val="00D97123"/>
    <w:rsid w:val="00D977F6"/>
    <w:rsid w:val="00D97895"/>
    <w:rsid w:val="00D97D1A"/>
    <w:rsid w:val="00DA007F"/>
    <w:rsid w:val="00DA03E2"/>
    <w:rsid w:val="00DA059B"/>
    <w:rsid w:val="00DA0C70"/>
    <w:rsid w:val="00DA15BA"/>
    <w:rsid w:val="00DA175E"/>
    <w:rsid w:val="00DA3C7C"/>
    <w:rsid w:val="00DA3EE4"/>
    <w:rsid w:val="00DA424F"/>
    <w:rsid w:val="00DA4670"/>
    <w:rsid w:val="00DA504A"/>
    <w:rsid w:val="00DA5B0A"/>
    <w:rsid w:val="00DA6A00"/>
    <w:rsid w:val="00DA746C"/>
    <w:rsid w:val="00DA7B6F"/>
    <w:rsid w:val="00DB028B"/>
    <w:rsid w:val="00DB0439"/>
    <w:rsid w:val="00DB1B7B"/>
    <w:rsid w:val="00DB1C21"/>
    <w:rsid w:val="00DB205F"/>
    <w:rsid w:val="00DB2090"/>
    <w:rsid w:val="00DB25E7"/>
    <w:rsid w:val="00DB2A42"/>
    <w:rsid w:val="00DB4436"/>
    <w:rsid w:val="00DB4E17"/>
    <w:rsid w:val="00DB63D8"/>
    <w:rsid w:val="00DB727B"/>
    <w:rsid w:val="00DB7502"/>
    <w:rsid w:val="00DB77A4"/>
    <w:rsid w:val="00DB79E3"/>
    <w:rsid w:val="00DC0132"/>
    <w:rsid w:val="00DC0240"/>
    <w:rsid w:val="00DC0B95"/>
    <w:rsid w:val="00DC0D24"/>
    <w:rsid w:val="00DC1A9C"/>
    <w:rsid w:val="00DC1B0C"/>
    <w:rsid w:val="00DC1B14"/>
    <w:rsid w:val="00DC2D71"/>
    <w:rsid w:val="00DC4661"/>
    <w:rsid w:val="00DC6055"/>
    <w:rsid w:val="00DD055F"/>
    <w:rsid w:val="00DD0A9A"/>
    <w:rsid w:val="00DD1112"/>
    <w:rsid w:val="00DD1ECB"/>
    <w:rsid w:val="00DD223C"/>
    <w:rsid w:val="00DD22B5"/>
    <w:rsid w:val="00DD25A2"/>
    <w:rsid w:val="00DD34F7"/>
    <w:rsid w:val="00DD358F"/>
    <w:rsid w:val="00DD3952"/>
    <w:rsid w:val="00DD3CE5"/>
    <w:rsid w:val="00DD3F79"/>
    <w:rsid w:val="00DD3FAB"/>
    <w:rsid w:val="00DD4280"/>
    <w:rsid w:val="00DD43BD"/>
    <w:rsid w:val="00DD4750"/>
    <w:rsid w:val="00DD48E2"/>
    <w:rsid w:val="00DD4FE7"/>
    <w:rsid w:val="00DD57AF"/>
    <w:rsid w:val="00DD5CC6"/>
    <w:rsid w:val="00DD63E1"/>
    <w:rsid w:val="00DD7645"/>
    <w:rsid w:val="00DD7B6C"/>
    <w:rsid w:val="00DD7E2B"/>
    <w:rsid w:val="00DE1D34"/>
    <w:rsid w:val="00DE48CD"/>
    <w:rsid w:val="00DE59CC"/>
    <w:rsid w:val="00DF0704"/>
    <w:rsid w:val="00DF08D7"/>
    <w:rsid w:val="00DF0F91"/>
    <w:rsid w:val="00DF131C"/>
    <w:rsid w:val="00DF1485"/>
    <w:rsid w:val="00DF1957"/>
    <w:rsid w:val="00DF2CD6"/>
    <w:rsid w:val="00DF31D4"/>
    <w:rsid w:val="00DF3443"/>
    <w:rsid w:val="00DF426B"/>
    <w:rsid w:val="00DF4AEA"/>
    <w:rsid w:val="00DF4F5B"/>
    <w:rsid w:val="00DF5D28"/>
    <w:rsid w:val="00DF5E77"/>
    <w:rsid w:val="00DF6901"/>
    <w:rsid w:val="00DF6DA6"/>
    <w:rsid w:val="00DF74FC"/>
    <w:rsid w:val="00E001B0"/>
    <w:rsid w:val="00E008B4"/>
    <w:rsid w:val="00E00A05"/>
    <w:rsid w:val="00E011A2"/>
    <w:rsid w:val="00E018C5"/>
    <w:rsid w:val="00E01BC7"/>
    <w:rsid w:val="00E02072"/>
    <w:rsid w:val="00E03BB6"/>
    <w:rsid w:val="00E057ED"/>
    <w:rsid w:val="00E060AE"/>
    <w:rsid w:val="00E0672E"/>
    <w:rsid w:val="00E07506"/>
    <w:rsid w:val="00E07961"/>
    <w:rsid w:val="00E1055D"/>
    <w:rsid w:val="00E106AB"/>
    <w:rsid w:val="00E10DAB"/>
    <w:rsid w:val="00E118CB"/>
    <w:rsid w:val="00E11A85"/>
    <w:rsid w:val="00E12554"/>
    <w:rsid w:val="00E12BFC"/>
    <w:rsid w:val="00E12D93"/>
    <w:rsid w:val="00E13072"/>
    <w:rsid w:val="00E13406"/>
    <w:rsid w:val="00E14A94"/>
    <w:rsid w:val="00E150FC"/>
    <w:rsid w:val="00E164DD"/>
    <w:rsid w:val="00E16CB5"/>
    <w:rsid w:val="00E17FEB"/>
    <w:rsid w:val="00E206FB"/>
    <w:rsid w:val="00E209D2"/>
    <w:rsid w:val="00E20C6C"/>
    <w:rsid w:val="00E20D2E"/>
    <w:rsid w:val="00E21F35"/>
    <w:rsid w:val="00E2223C"/>
    <w:rsid w:val="00E22438"/>
    <w:rsid w:val="00E22485"/>
    <w:rsid w:val="00E228F6"/>
    <w:rsid w:val="00E22D30"/>
    <w:rsid w:val="00E23D1C"/>
    <w:rsid w:val="00E24781"/>
    <w:rsid w:val="00E26440"/>
    <w:rsid w:val="00E26699"/>
    <w:rsid w:val="00E27630"/>
    <w:rsid w:val="00E279CD"/>
    <w:rsid w:val="00E27A3E"/>
    <w:rsid w:val="00E27FC0"/>
    <w:rsid w:val="00E31169"/>
    <w:rsid w:val="00E311C7"/>
    <w:rsid w:val="00E31D83"/>
    <w:rsid w:val="00E33530"/>
    <w:rsid w:val="00E3353D"/>
    <w:rsid w:val="00E33790"/>
    <w:rsid w:val="00E34280"/>
    <w:rsid w:val="00E34D0F"/>
    <w:rsid w:val="00E3506C"/>
    <w:rsid w:val="00E357D2"/>
    <w:rsid w:val="00E35942"/>
    <w:rsid w:val="00E35F90"/>
    <w:rsid w:val="00E3768E"/>
    <w:rsid w:val="00E37C43"/>
    <w:rsid w:val="00E401AD"/>
    <w:rsid w:val="00E40563"/>
    <w:rsid w:val="00E407B9"/>
    <w:rsid w:val="00E40D04"/>
    <w:rsid w:val="00E42164"/>
    <w:rsid w:val="00E42171"/>
    <w:rsid w:val="00E42E54"/>
    <w:rsid w:val="00E435B2"/>
    <w:rsid w:val="00E43ABA"/>
    <w:rsid w:val="00E447FD"/>
    <w:rsid w:val="00E44A87"/>
    <w:rsid w:val="00E45F1D"/>
    <w:rsid w:val="00E46186"/>
    <w:rsid w:val="00E4647B"/>
    <w:rsid w:val="00E464CC"/>
    <w:rsid w:val="00E46F05"/>
    <w:rsid w:val="00E477EF"/>
    <w:rsid w:val="00E47878"/>
    <w:rsid w:val="00E47A28"/>
    <w:rsid w:val="00E47BD0"/>
    <w:rsid w:val="00E501E4"/>
    <w:rsid w:val="00E50E46"/>
    <w:rsid w:val="00E50EB6"/>
    <w:rsid w:val="00E510E9"/>
    <w:rsid w:val="00E51156"/>
    <w:rsid w:val="00E5155E"/>
    <w:rsid w:val="00E51983"/>
    <w:rsid w:val="00E52006"/>
    <w:rsid w:val="00E521BC"/>
    <w:rsid w:val="00E52537"/>
    <w:rsid w:val="00E52594"/>
    <w:rsid w:val="00E53BF7"/>
    <w:rsid w:val="00E53FC6"/>
    <w:rsid w:val="00E5554C"/>
    <w:rsid w:val="00E558DF"/>
    <w:rsid w:val="00E56B38"/>
    <w:rsid w:val="00E56BC3"/>
    <w:rsid w:val="00E57230"/>
    <w:rsid w:val="00E5735D"/>
    <w:rsid w:val="00E60019"/>
    <w:rsid w:val="00E60825"/>
    <w:rsid w:val="00E61553"/>
    <w:rsid w:val="00E61D07"/>
    <w:rsid w:val="00E62780"/>
    <w:rsid w:val="00E62C35"/>
    <w:rsid w:val="00E63BB2"/>
    <w:rsid w:val="00E6405D"/>
    <w:rsid w:val="00E64658"/>
    <w:rsid w:val="00E64F60"/>
    <w:rsid w:val="00E65271"/>
    <w:rsid w:val="00E65A63"/>
    <w:rsid w:val="00E65C9A"/>
    <w:rsid w:val="00E664A9"/>
    <w:rsid w:val="00E67015"/>
    <w:rsid w:val="00E67FFB"/>
    <w:rsid w:val="00E70A28"/>
    <w:rsid w:val="00E70B52"/>
    <w:rsid w:val="00E70DBF"/>
    <w:rsid w:val="00E70F31"/>
    <w:rsid w:val="00E7114D"/>
    <w:rsid w:val="00E71E7E"/>
    <w:rsid w:val="00E725BB"/>
    <w:rsid w:val="00E728D6"/>
    <w:rsid w:val="00E742A6"/>
    <w:rsid w:val="00E74377"/>
    <w:rsid w:val="00E749A7"/>
    <w:rsid w:val="00E74C0A"/>
    <w:rsid w:val="00E74E1A"/>
    <w:rsid w:val="00E75189"/>
    <w:rsid w:val="00E755BD"/>
    <w:rsid w:val="00E75F81"/>
    <w:rsid w:val="00E7624A"/>
    <w:rsid w:val="00E7689D"/>
    <w:rsid w:val="00E7697C"/>
    <w:rsid w:val="00E76A1E"/>
    <w:rsid w:val="00E76C20"/>
    <w:rsid w:val="00E76D86"/>
    <w:rsid w:val="00E76FAE"/>
    <w:rsid w:val="00E774CB"/>
    <w:rsid w:val="00E777C0"/>
    <w:rsid w:val="00E77EB4"/>
    <w:rsid w:val="00E80C01"/>
    <w:rsid w:val="00E8122C"/>
    <w:rsid w:val="00E819ED"/>
    <w:rsid w:val="00E82232"/>
    <w:rsid w:val="00E82C67"/>
    <w:rsid w:val="00E845AA"/>
    <w:rsid w:val="00E84B51"/>
    <w:rsid w:val="00E850E4"/>
    <w:rsid w:val="00E85B74"/>
    <w:rsid w:val="00E85B7C"/>
    <w:rsid w:val="00E86DD5"/>
    <w:rsid w:val="00E86F85"/>
    <w:rsid w:val="00E879B8"/>
    <w:rsid w:val="00E90B44"/>
    <w:rsid w:val="00E91E80"/>
    <w:rsid w:val="00E92E45"/>
    <w:rsid w:val="00E92F03"/>
    <w:rsid w:val="00E9340C"/>
    <w:rsid w:val="00E94029"/>
    <w:rsid w:val="00E94B09"/>
    <w:rsid w:val="00E95756"/>
    <w:rsid w:val="00E95900"/>
    <w:rsid w:val="00E959DA"/>
    <w:rsid w:val="00E95AC3"/>
    <w:rsid w:val="00E95BB4"/>
    <w:rsid w:val="00E96DB7"/>
    <w:rsid w:val="00E97DE4"/>
    <w:rsid w:val="00EA0417"/>
    <w:rsid w:val="00EA0A3B"/>
    <w:rsid w:val="00EA15C3"/>
    <w:rsid w:val="00EA1A0A"/>
    <w:rsid w:val="00EA1AAC"/>
    <w:rsid w:val="00EA22DE"/>
    <w:rsid w:val="00EA236E"/>
    <w:rsid w:val="00EA2431"/>
    <w:rsid w:val="00EA296B"/>
    <w:rsid w:val="00EA3229"/>
    <w:rsid w:val="00EA35EC"/>
    <w:rsid w:val="00EA42FF"/>
    <w:rsid w:val="00EA4802"/>
    <w:rsid w:val="00EA4C85"/>
    <w:rsid w:val="00EA4E5B"/>
    <w:rsid w:val="00EA4F6A"/>
    <w:rsid w:val="00EA5147"/>
    <w:rsid w:val="00EA665A"/>
    <w:rsid w:val="00EA6AFD"/>
    <w:rsid w:val="00EA7128"/>
    <w:rsid w:val="00EB10D2"/>
    <w:rsid w:val="00EB1239"/>
    <w:rsid w:val="00EB22FC"/>
    <w:rsid w:val="00EB281E"/>
    <w:rsid w:val="00EB3085"/>
    <w:rsid w:val="00EB32CB"/>
    <w:rsid w:val="00EB34A3"/>
    <w:rsid w:val="00EB3E63"/>
    <w:rsid w:val="00EB454E"/>
    <w:rsid w:val="00EB5E18"/>
    <w:rsid w:val="00EB5E49"/>
    <w:rsid w:val="00EB620F"/>
    <w:rsid w:val="00EB6DDF"/>
    <w:rsid w:val="00EB6FF3"/>
    <w:rsid w:val="00EB781B"/>
    <w:rsid w:val="00EB7BA1"/>
    <w:rsid w:val="00EC0A85"/>
    <w:rsid w:val="00EC0B21"/>
    <w:rsid w:val="00EC15E6"/>
    <w:rsid w:val="00EC166A"/>
    <w:rsid w:val="00EC1848"/>
    <w:rsid w:val="00EC353A"/>
    <w:rsid w:val="00EC36B5"/>
    <w:rsid w:val="00EC37EA"/>
    <w:rsid w:val="00EC396D"/>
    <w:rsid w:val="00EC4A2D"/>
    <w:rsid w:val="00EC4C92"/>
    <w:rsid w:val="00EC59FE"/>
    <w:rsid w:val="00EC6102"/>
    <w:rsid w:val="00EC69CC"/>
    <w:rsid w:val="00EC6EE9"/>
    <w:rsid w:val="00ED051A"/>
    <w:rsid w:val="00ED087F"/>
    <w:rsid w:val="00ED1D2A"/>
    <w:rsid w:val="00ED22A9"/>
    <w:rsid w:val="00ED332E"/>
    <w:rsid w:val="00ED3347"/>
    <w:rsid w:val="00ED38FE"/>
    <w:rsid w:val="00ED3945"/>
    <w:rsid w:val="00ED3B77"/>
    <w:rsid w:val="00ED3BA4"/>
    <w:rsid w:val="00ED3E65"/>
    <w:rsid w:val="00ED4614"/>
    <w:rsid w:val="00ED4A19"/>
    <w:rsid w:val="00ED529E"/>
    <w:rsid w:val="00ED6152"/>
    <w:rsid w:val="00ED6F42"/>
    <w:rsid w:val="00ED7393"/>
    <w:rsid w:val="00ED7CF9"/>
    <w:rsid w:val="00EE0BA3"/>
    <w:rsid w:val="00EE1D3E"/>
    <w:rsid w:val="00EE1F79"/>
    <w:rsid w:val="00EE22C4"/>
    <w:rsid w:val="00EE2938"/>
    <w:rsid w:val="00EE305E"/>
    <w:rsid w:val="00EE4601"/>
    <w:rsid w:val="00EE4B5E"/>
    <w:rsid w:val="00EE5DAD"/>
    <w:rsid w:val="00EE6BE3"/>
    <w:rsid w:val="00EE775C"/>
    <w:rsid w:val="00EE7A42"/>
    <w:rsid w:val="00EF0320"/>
    <w:rsid w:val="00EF0366"/>
    <w:rsid w:val="00EF0832"/>
    <w:rsid w:val="00EF0864"/>
    <w:rsid w:val="00EF2021"/>
    <w:rsid w:val="00EF4331"/>
    <w:rsid w:val="00EF434E"/>
    <w:rsid w:val="00EF4AD7"/>
    <w:rsid w:val="00EF50B5"/>
    <w:rsid w:val="00EF59BA"/>
    <w:rsid w:val="00EF5A3A"/>
    <w:rsid w:val="00EF5B77"/>
    <w:rsid w:val="00EF613B"/>
    <w:rsid w:val="00EF728B"/>
    <w:rsid w:val="00EF7568"/>
    <w:rsid w:val="00EF7A85"/>
    <w:rsid w:val="00F0043E"/>
    <w:rsid w:val="00F0091D"/>
    <w:rsid w:val="00F01033"/>
    <w:rsid w:val="00F01183"/>
    <w:rsid w:val="00F02FEE"/>
    <w:rsid w:val="00F039FE"/>
    <w:rsid w:val="00F04320"/>
    <w:rsid w:val="00F0449E"/>
    <w:rsid w:val="00F05197"/>
    <w:rsid w:val="00F056AC"/>
    <w:rsid w:val="00F05DC2"/>
    <w:rsid w:val="00F0680B"/>
    <w:rsid w:val="00F07420"/>
    <w:rsid w:val="00F07C8B"/>
    <w:rsid w:val="00F100B6"/>
    <w:rsid w:val="00F10587"/>
    <w:rsid w:val="00F1070B"/>
    <w:rsid w:val="00F10BD1"/>
    <w:rsid w:val="00F1145C"/>
    <w:rsid w:val="00F11551"/>
    <w:rsid w:val="00F115BA"/>
    <w:rsid w:val="00F12132"/>
    <w:rsid w:val="00F121D6"/>
    <w:rsid w:val="00F1258A"/>
    <w:rsid w:val="00F1356B"/>
    <w:rsid w:val="00F14A1C"/>
    <w:rsid w:val="00F14BA5"/>
    <w:rsid w:val="00F1563C"/>
    <w:rsid w:val="00F15CA8"/>
    <w:rsid w:val="00F15F87"/>
    <w:rsid w:val="00F16723"/>
    <w:rsid w:val="00F16BD4"/>
    <w:rsid w:val="00F16E18"/>
    <w:rsid w:val="00F16FA2"/>
    <w:rsid w:val="00F20858"/>
    <w:rsid w:val="00F21217"/>
    <w:rsid w:val="00F22B14"/>
    <w:rsid w:val="00F2328B"/>
    <w:rsid w:val="00F2330C"/>
    <w:rsid w:val="00F23793"/>
    <w:rsid w:val="00F241B1"/>
    <w:rsid w:val="00F24B30"/>
    <w:rsid w:val="00F2537D"/>
    <w:rsid w:val="00F25596"/>
    <w:rsid w:val="00F25CAD"/>
    <w:rsid w:val="00F271C1"/>
    <w:rsid w:val="00F27DDE"/>
    <w:rsid w:val="00F30192"/>
    <w:rsid w:val="00F30234"/>
    <w:rsid w:val="00F30465"/>
    <w:rsid w:val="00F31C7A"/>
    <w:rsid w:val="00F32102"/>
    <w:rsid w:val="00F32F9E"/>
    <w:rsid w:val="00F3311B"/>
    <w:rsid w:val="00F333EE"/>
    <w:rsid w:val="00F33B36"/>
    <w:rsid w:val="00F34383"/>
    <w:rsid w:val="00F34624"/>
    <w:rsid w:val="00F34963"/>
    <w:rsid w:val="00F34DD3"/>
    <w:rsid w:val="00F351AD"/>
    <w:rsid w:val="00F35469"/>
    <w:rsid w:val="00F3590B"/>
    <w:rsid w:val="00F35EF2"/>
    <w:rsid w:val="00F3622F"/>
    <w:rsid w:val="00F40E56"/>
    <w:rsid w:val="00F40F5E"/>
    <w:rsid w:val="00F4123C"/>
    <w:rsid w:val="00F41D11"/>
    <w:rsid w:val="00F41DBC"/>
    <w:rsid w:val="00F4238D"/>
    <w:rsid w:val="00F42E50"/>
    <w:rsid w:val="00F44210"/>
    <w:rsid w:val="00F44382"/>
    <w:rsid w:val="00F44E28"/>
    <w:rsid w:val="00F458FE"/>
    <w:rsid w:val="00F45C89"/>
    <w:rsid w:val="00F46198"/>
    <w:rsid w:val="00F46FC8"/>
    <w:rsid w:val="00F47490"/>
    <w:rsid w:val="00F477D7"/>
    <w:rsid w:val="00F47E3B"/>
    <w:rsid w:val="00F50D6E"/>
    <w:rsid w:val="00F51D41"/>
    <w:rsid w:val="00F52065"/>
    <w:rsid w:val="00F5258A"/>
    <w:rsid w:val="00F52B5B"/>
    <w:rsid w:val="00F531D9"/>
    <w:rsid w:val="00F5357F"/>
    <w:rsid w:val="00F535CC"/>
    <w:rsid w:val="00F53EC0"/>
    <w:rsid w:val="00F55991"/>
    <w:rsid w:val="00F55B46"/>
    <w:rsid w:val="00F55CC7"/>
    <w:rsid w:val="00F55E54"/>
    <w:rsid w:val="00F56473"/>
    <w:rsid w:val="00F565E6"/>
    <w:rsid w:val="00F5670C"/>
    <w:rsid w:val="00F56851"/>
    <w:rsid w:val="00F5792E"/>
    <w:rsid w:val="00F60F25"/>
    <w:rsid w:val="00F618BF"/>
    <w:rsid w:val="00F61D32"/>
    <w:rsid w:val="00F625D5"/>
    <w:rsid w:val="00F62AB9"/>
    <w:rsid w:val="00F631E9"/>
    <w:rsid w:val="00F637F1"/>
    <w:rsid w:val="00F64796"/>
    <w:rsid w:val="00F65980"/>
    <w:rsid w:val="00F65B94"/>
    <w:rsid w:val="00F66118"/>
    <w:rsid w:val="00F66D33"/>
    <w:rsid w:val="00F6751B"/>
    <w:rsid w:val="00F71617"/>
    <w:rsid w:val="00F71B41"/>
    <w:rsid w:val="00F71FCA"/>
    <w:rsid w:val="00F724C9"/>
    <w:rsid w:val="00F7278A"/>
    <w:rsid w:val="00F72A84"/>
    <w:rsid w:val="00F72E3F"/>
    <w:rsid w:val="00F738C5"/>
    <w:rsid w:val="00F73BEE"/>
    <w:rsid w:val="00F73EC4"/>
    <w:rsid w:val="00F745E8"/>
    <w:rsid w:val="00F74794"/>
    <w:rsid w:val="00F7493D"/>
    <w:rsid w:val="00F75856"/>
    <w:rsid w:val="00F7591A"/>
    <w:rsid w:val="00F75BA1"/>
    <w:rsid w:val="00F75CA8"/>
    <w:rsid w:val="00F75D0C"/>
    <w:rsid w:val="00F76308"/>
    <w:rsid w:val="00F775BB"/>
    <w:rsid w:val="00F802F5"/>
    <w:rsid w:val="00F81AE9"/>
    <w:rsid w:val="00F81FBE"/>
    <w:rsid w:val="00F82588"/>
    <w:rsid w:val="00F826D4"/>
    <w:rsid w:val="00F82C00"/>
    <w:rsid w:val="00F83660"/>
    <w:rsid w:val="00F837E1"/>
    <w:rsid w:val="00F83C5A"/>
    <w:rsid w:val="00F83DAD"/>
    <w:rsid w:val="00F83E7B"/>
    <w:rsid w:val="00F84270"/>
    <w:rsid w:val="00F853FD"/>
    <w:rsid w:val="00F92228"/>
    <w:rsid w:val="00F9275C"/>
    <w:rsid w:val="00F92E46"/>
    <w:rsid w:val="00F93FFF"/>
    <w:rsid w:val="00F94454"/>
    <w:rsid w:val="00F94C8B"/>
    <w:rsid w:val="00F94EEA"/>
    <w:rsid w:val="00F94FBB"/>
    <w:rsid w:val="00F954AB"/>
    <w:rsid w:val="00F95E4A"/>
    <w:rsid w:val="00F95E7B"/>
    <w:rsid w:val="00F96569"/>
    <w:rsid w:val="00F969B3"/>
    <w:rsid w:val="00F969EF"/>
    <w:rsid w:val="00F97899"/>
    <w:rsid w:val="00F979A3"/>
    <w:rsid w:val="00FA1CE4"/>
    <w:rsid w:val="00FA1DE3"/>
    <w:rsid w:val="00FA2537"/>
    <w:rsid w:val="00FA2BDB"/>
    <w:rsid w:val="00FA39CB"/>
    <w:rsid w:val="00FA3AD9"/>
    <w:rsid w:val="00FA41A9"/>
    <w:rsid w:val="00FA428A"/>
    <w:rsid w:val="00FA4524"/>
    <w:rsid w:val="00FA585D"/>
    <w:rsid w:val="00FA5C5E"/>
    <w:rsid w:val="00FA5F62"/>
    <w:rsid w:val="00FA6945"/>
    <w:rsid w:val="00FB0993"/>
    <w:rsid w:val="00FB17F1"/>
    <w:rsid w:val="00FB1D90"/>
    <w:rsid w:val="00FB2499"/>
    <w:rsid w:val="00FB2A9E"/>
    <w:rsid w:val="00FB34E4"/>
    <w:rsid w:val="00FB4514"/>
    <w:rsid w:val="00FB5B0D"/>
    <w:rsid w:val="00FB67B1"/>
    <w:rsid w:val="00FB69E9"/>
    <w:rsid w:val="00FB6B9F"/>
    <w:rsid w:val="00FB7411"/>
    <w:rsid w:val="00FB7EE9"/>
    <w:rsid w:val="00FC0919"/>
    <w:rsid w:val="00FC0D67"/>
    <w:rsid w:val="00FC1129"/>
    <w:rsid w:val="00FC11B5"/>
    <w:rsid w:val="00FC18A5"/>
    <w:rsid w:val="00FC1FDB"/>
    <w:rsid w:val="00FC2B9E"/>
    <w:rsid w:val="00FC303F"/>
    <w:rsid w:val="00FC39A7"/>
    <w:rsid w:val="00FC4487"/>
    <w:rsid w:val="00FC48AD"/>
    <w:rsid w:val="00FC4976"/>
    <w:rsid w:val="00FC4D8B"/>
    <w:rsid w:val="00FC6C3D"/>
    <w:rsid w:val="00FC7042"/>
    <w:rsid w:val="00FC76C9"/>
    <w:rsid w:val="00FD1872"/>
    <w:rsid w:val="00FD3123"/>
    <w:rsid w:val="00FD473A"/>
    <w:rsid w:val="00FD499D"/>
    <w:rsid w:val="00FD5635"/>
    <w:rsid w:val="00FD6140"/>
    <w:rsid w:val="00FD61DC"/>
    <w:rsid w:val="00FD6696"/>
    <w:rsid w:val="00FD669B"/>
    <w:rsid w:val="00FD77E2"/>
    <w:rsid w:val="00FD7B07"/>
    <w:rsid w:val="00FE0CEA"/>
    <w:rsid w:val="00FE16FA"/>
    <w:rsid w:val="00FE2638"/>
    <w:rsid w:val="00FE316F"/>
    <w:rsid w:val="00FE3A4D"/>
    <w:rsid w:val="00FE3D10"/>
    <w:rsid w:val="00FE54E5"/>
    <w:rsid w:val="00FE580A"/>
    <w:rsid w:val="00FE5910"/>
    <w:rsid w:val="00FE5954"/>
    <w:rsid w:val="00FE72A0"/>
    <w:rsid w:val="00FE740A"/>
    <w:rsid w:val="00FE7477"/>
    <w:rsid w:val="00FE7ADD"/>
    <w:rsid w:val="00FE7B1D"/>
    <w:rsid w:val="00FF06D2"/>
    <w:rsid w:val="00FF0EA5"/>
    <w:rsid w:val="00FF115E"/>
    <w:rsid w:val="00FF20C1"/>
    <w:rsid w:val="00FF245D"/>
    <w:rsid w:val="00FF29F8"/>
    <w:rsid w:val="00FF2F82"/>
    <w:rsid w:val="00FF4C75"/>
    <w:rsid w:val="00FF511C"/>
    <w:rsid w:val="00FF5D99"/>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qFormat/>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NO">
    <w:name w:val="NO"/>
    <w:basedOn w:val="Normal"/>
    <w:rsid w:val="002E11D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EndnoteText">
    <w:name w:val="endnote text"/>
    <w:basedOn w:val="Normal"/>
    <w:link w:val="EndnoteTextChar"/>
    <w:uiPriority w:val="99"/>
    <w:semiHidden/>
    <w:unhideWhenUsed/>
    <w:rsid w:val="009F1DB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F1DB6"/>
    <w:rPr>
      <w:sz w:val="20"/>
      <w:szCs w:val="20"/>
    </w:rPr>
  </w:style>
  <w:style w:type="character" w:styleId="EndnoteReference">
    <w:name w:val="endnote reference"/>
    <w:basedOn w:val="DefaultParagraphFont"/>
    <w:uiPriority w:val="99"/>
    <w:semiHidden/>
    <w:unhideWhenUsed/>
    <w:rsid w:val="009F1DB6"/>
    <w:rPr>
      <w:vertAlign w:val="superscript"/>
    </w:rPr>
  </w:style>
  <w:style w:type="numbering" w:customStyle="1" w:styleId="StyleBulleted">
    <w:name w:val="Style Bulleted"/>
    <w:rsid w:val="00C02A39"/>
    <w:pPr>
      <w:numPr>
        <w:numId w:val="25"/>
      </w:numPr>
    </w:pPr>
  </w:style>
  <w:style w:type="numbering" w:customStyle="1" w:styleId="StyleBulleted1">
    <w:name w:val="Style Bulleted1"/>
    <w:rsid w:val="000473DE"/>
  </w:style>
  <w:style w:type="character" w:styleId="UnresolvedMention">
    <w:name w:val="Unresolved Mention"/>
    <w:basedOn w:val="DefaultParagraphFont"/>
    <w:uiPriority w:val="99"/>
    <w:semiHidden/>
    <w:unhideWhenUsed/>
    <w:rsid w:val="0042683E"/>
    <w:rPr>
      <w:color w:val="605E5C"/>
      <w:shd w:val="clear" w:color="auto" w:fill="E1DFDD"/>
    </w:rPr>
  </w:style>
  <w:style w:type="character" w:customStyle="1" w:styleId="TALCar">
    <w:name w:val="TAL Car"/>
    <w:link w:val="TAL"/>
    <w:locked/>
    <w:rsid w:val="00F4238D"/>
    <w:rPr>
      <w:rFonts w:ascii="Arial" w:hAnsi="Arial"/>
      <w:sz w:val="18"/>
    </w:rPr>
  </w:style>
  <w:style w:type="paragraph" w:customStyle="1" w:styleId="TAL">
    <w:name w:val="TAL"/>
    <w:basedOn w:val="Normal"/>
    <w:link w:val="TALCar"/>
    <w:rsid w:val="00F4238D"/>
    <w:pPr>
      <w:keepNext/>
      <w:keepLines/>
      <w:spacing w:after="0" w:line="276" w:lineRule="auto"/>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05985">
      <w:bodyDiv w:val="1"/>
      <w:marLeft w:val="0"/>
      <w:marRight w:val="0"/>
      <w:marTop w:val="0"/>
      <w:marBottom w:val="0"/>
      <w:divBdr>
        <w:top w:val="none" w:sz="0" w:space="0" w:color="auto"/>
        <w:left w:val="none" w:sz="0" w:space="0" w:color="auto"/>
        <w:bottom w:val="none" w:sz="0" w:space="0" w:color="auto"/>
        <w:right w:val="none" w:sz="0" w:space="0" w:color="auto"/>
      </w:divBdr>
    </w:div>
    <w:div w:id="133763752">
      <w:bodyDiv w:val="1"/>
      <w:marLeft w:val="0"/>
      <w:marRight w:val="0"/>
      <w:marTop w:val="0"/>
      <w:marBottom w:val="0"/>
      <w:divBdr>
        <w:top w:val="none" w:sz="0" w:space="0" w:color="auto"/>
        <w:left w:val="none" w:sz="0" w:space="0" w:color="auto"/>
        <w:bottom w:val="none" w:sz="0" w:space="0" w:color="auto"/>
        <w:right w:val="none" w:sz="0" w:space="0" w:color="auto"/>
      </w:divBdr>
    </w:div>
    <w:div w:id="169874307">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7782583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20361881">
      <w:bodyDiv w:val="1"/>
      <w:marLeft w:val="0"/>
      <w:marRight w:val="0"/>
      <w:marTop w:val="0"/>
      <w:marBottom w:val="0"/>
      <w:divBdr>
        <w:top w:val="none" w:sz="0" w:space="0" w:color="auto"/>
        <w:left w:val="none" w:sz="0" w:space="0" w:color="auto"/>
        <w:bottom w:val="none" w:sz="0" w:space="0" w:color="auto"/>
        <w:right w:val="none" w:sz="0" w:space="0" w:color="auto"/>
      </w:divBdr>
    </w:div>
    <w:div w:id="574628899">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706492271">
      <w:bodyDiv w:val="1"/>
      <w:marLeft w:val="0"/>
      <w:marRight w:val="0"/>
      <w:marTop w:val="0"/>
      <w:marBottom w:val="0"/>
      <w:divBdr>
        <w:top w:val="none" w:sz="0" w:space="0" w:color="auto"/>
        <w:left w:val="none" w:sz="0" w:space="0" w:color="auto"/>
        <w:bottom w:val="none" w:sz="0" w:space="0" w:color="auto"/>
        <w:right w:val="none" w:sz="0" w:space="0" w:color="auto"/>
      </w:divBdr>
    </w:div>
    <w:div w:id="752974082">
      <w:bodyDiv w:val="1"/>
      <w:marLeft w:val="0"/>
      <w:marRight w:val="0"/>
      <w:marTop w:val="0"/>
      <w:marBottom w:val="0"/>
      <w:divBdr>
        <w:top w:val="none" w:sz="0" w:space="0" w:color="auto"/>
        <w:left w:val="none" w:sz="0" w:space="0" w:color="auto"/>
        <w:bottom w:val="none" w:sz="0" w:space="0" w:color="auto"/>
        <w:right w:val="none" w:sz="0" w:space="0" w:color="auto"/>
      </w:divBdr>
    </w:div>
    <w:div w:id="814029980">
      <w:bodyDiv w:val="1"/>
      <w:marLeft w:val="0"/>
      <w:marRight w:val="0"/>
      <w:marTop w:val="0"/>
      <w:marBottom w:val="0"/>
      <w:divBdr>
        <w:top w:val="none" w:sz="0" w:space="0" w:color="auto"/>
        <w:left w:val="none" w:sz="0" w:space="0" w:color="auto"/>
        <w:bottom w:val="none" w:sz="0" w:space="0" w:color="auto"/>
        <w:right w:val="none" w:sz="0" w:space="0" w:color="auto"/>
      </w:divBdr>
    </w:div>
    <w:div w:id="941836389">
      <w:bodyDiv w:val="1"/>
      <w:marLeft w:val="0"/>
      <w:marRight w:val="0"/>
      <w:marTop w:val="0"/>
      <w:marBottom w:val="0"/>
      <w:divBdr>
        <w:top w:val="none" w:sz="0" w:space="0" w:color="auto"/>
        <w:left w:val="none" w:sz="0" w:space="0" w:color="auto"/>
        <w:bottom w:val="none" w:sz="0" w:space="0" w:color="auto"/>
        <w:right w:val="none" w:sz="0" w:space="0" w:color="auto"/>
      </w:divBdr>
    </w:div>
    <w:div w:id="98004360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276982271">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31990558">
      <w:bodyDiv w:val="1"/>
      <w:marLeft w:val="0"/>
      <w:marRight w:val="0"/>
      <w:marTop w:val="0"/>
      <w:marBottom w:val="0"/>
      <w:divBdr>
        <w:top w:val="none" w:sz="0" w:space="0" w:color="auto"/>
        <w:left w:val="none" w:sz="0" w:space="0" w:color="auto"/>
        <w:bottom w:val="none" w:sz="0" w:space="0" w:color="auto"/>
        <w:right w:val="none" w:sz="0" w:space="0" w:color="auto"/>
      </w:divBdr>
    </w:div>
    <w:div w:id="1713581159">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879583125">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 w:id="200975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image" Target="media/image9.jp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image" Target="media/image10.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3a22248-acb0-4303-bd1b-c36b2527d0a2"/>
    <ds:schemaRef ds:uri="http://www.w3.org/XML/1998/namespace"/>
    <ds:schemaRef ds:uri="http://purl.org/dc/dcmitype/"/>
  </ds:schemaRefs>
</ds:datastoreItem>
</file>

<file path=customXml/itemProps4.xml><?xml version="1.0" encoding="utf-8"?>
<ds:datastoreItem xmlns:ds="http://schemas.openxmlformats.org/officeDocument/2006/customXml" ds:itemID="{882C86A4-2318-4AE6-899F-962E797A6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9</Pages>
  <Words>3451</Words>
  <Characters>19673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30</cp:revision>
  <dcterms:created xsi:type="dcterms:W3CDTF">2025-10-01T18:01:00Z</dcterms:created>
  <dcterms:modified xsi:type="dcterms:W3CDTF">2025-10-03T21:14:00Z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